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cs="Arial"/>
          <w:sz w:val="2"/>
          <w:szCs w:val="2"/>
        </w:rPr>
      </w:pPr>
      <w:r>
        <w:rPr>
          <w:rFonts w:cs="Arial" w:ascii="Arial" w:hAnsi="Arial"/>
          <w:sz w:val="2"/>
          <w:szCs w:val="2"/>
        </w:rPr>
      </w:r>
    </w:p>
    <w:p>
      <w:pPr>
        <w:pStyle w:val="BodyKYC"/>
        <w:spacing w:lineRule="auto" w:line="240"/>
        <w:jc w:val="center"/>
        <w:rPr>
          <w:rFonts w:ascii="Arial" w:hAnsi="Arial" w:cs="Arial"/>
          <w:b/>
          <w:b/>
          <w:smallCaps/>
          <w:color w:val="4472C4" w:themeColor="accent1"/>
          <w:sz w:val="32"/>
          <w:szCs w:val="32"/>
        </w:rPr>
      </w:pPr>
      <w:r>
        <w:rPr/>
        <w:drawing>
          <wp:inline distT="0" distB="3810" distL="0" distR="0">
            <wp:extent cx="3284220" cy="232029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3284220" cy="2320290"/>
                    </a:xfrm>
                    <a:prstGeom prst="rect">
                      <a:avLst/>
                    </a:prstGeom>
                  </pic:spPr>
                </pic:pic>
              </a:graphicData>
            </a:graphic>
          </wp:inline>
        </w:drawing>
      </w:r>
    </w:p>
    <w:p>
      <w:pPr>
        <w:pStyle w:val="BodyKYC"/>
        <w:spacing w:lineRule="auto" w:line="240"/>
        <w:jc w:val="center"/>
        <w:rPr>
          <w:rFonts w:ascii="Arial" w:hAnsi="Arial" w:cs="Arial"/>
          <w:b/>
          <w:b/>
          <w:smallCaps/>
          <w:color w:val="4472C4" w:themeColor="accent1"/>
          <w:sz w:val="32"/>
          <w:szCs w:val="32"/>
        </w:rPr>
      </w:pPr>
      <w:r>
        <w:rPr>
          <w:rFonts w:cs="Arial" w:ascii="Arial" w:hAnsi="Arial"/>
          <w:b/>
          <w:smallCaps/>
          <w:color w:val="4472C4" w:themeColor="accent1"/>
          <w:sz w:val="32"/>
          <w:szCs w:val="32"/>
        </w:rPr>
      </w:r>
    </w:p>
    <w:p>
      <w:pPr>
        <w:pStyle w:val="BodyKYC"/>
        <w:spacing w:lineRule="auto" w:line="240"/>
        <w:jc w:val="center"/>
        <w:rPr>
          <w:rFonts w:ascii="Arial" w:hAnsi="Arial" w:cs="Arial"/>
          <w:b/>
          <w:b/>
          <w:smallCaps/>
          <w:color w:val="4472C4" w:themeColor="accent1"/>
          <w:sz w:val="32"/>
          <w:szCs w:val="32"/>
        </w:rPr>
      </w:pPr>
      <w:r>
        <w:rPr>
          <w:rFonts w:cs="Arial" w:ascii="Arial" w:hAnsi="Arial"/>
          <w:b/>
          <w:smallCaps/>
          <w:color w:val="4472C4" w:themeColor="accent1"/>
          <w:sz w:val="32"/>
          <w:szCs w:val="32"/>
        </w:rPr>
      </w:r>
    </w:p>
    <w:p>
      <w:pPr>
        <w:pStyle w:val="BodyKYC"/>
        <w:spacing w:lineRule="auto" w:line="240"/>
        <w:jc w:val="center"/>
        <w:rPr>
          <w:rFonts w:ascii="Arial" w:hAnsi="Arial" w:cs="Arial"/>
          <w:b/>
          <w:b/>
          <w:smallCaps/>
          <w:color w:val="4472C4" w:themeColor="accent1"/>
          <w:sz w:val="32"/>
          <w:szCs w:val="32"/>
        </w:rPr>
      </w:pPr>
      <w:r>
        <w:rPr>
          <w:rFonts w:cs="Arial" w:ascii="Arial" w:hAnsi="Arial"/>
          <w:b/>
          <w:smallCaps/>
          <w:color w:val="4472C4" w:themeColor="accent1"/>
          <w:sz w:val="32"/>
          <w:szCs w:val="32"/>
        </w:rPr>
      </w:r>
    </w:p>
    <w:p>
      <w:pPr>
        <w:pStyle w:val="BodyKYC"/>
        <w:spacing w:lineRule="auto" w:line="240"/>
        <w:jc w:val="center"/>
        <w:rPr>
          <w:rFonts w:ascii="Arial" w:hAnsi="Arial" w:cs="Arial"/>
          <w:b/>
          <w:b/>
          <w:smallCaps/>
          <w:color w:val="1F3864" w:themeColor="accent1" w:themeShade="80"/>
          <w:sz w:val="32"/>
          <w:szCs w:val="32"/>
        </w:rPr>
      </w:pPr>
      <w:r>
        <w:rPr>
          <w:rFonts w:cs="Arial" w:ascii="Arial" w:hAnsi="Arial"/>
          <w:b/>
          <w:smallCaps/>
          <w:color w:val="1F3864" w:themeColor="accent1" w:themeShade="80"/>
          <w:sz w:val="32"/>
          <w:szCs w:val="32"/>
        </w:rPr>
      </w:r>
    </w:p>
    <w:p>
      <w:pPr>
        <w:pStyle w:val="BodyKYC"/>
        <w:spacing w:lineRule="auto" w:line="240"/>
        <w:jc w:val="center"/>
        <w:rPr>
          <w:rFonts w:ascii="Arial" w:hAnsi="Arial" w:cs="Arial"/>
          <w:b/>
          <w:b/>
          <w:smallCaps/>
          <w:color w:val="1F3864" w:themeColor="accent1" w:themeShade="80"/>
          <w:sz w:val="32"/>
          <w:szCs w:val="32"/>
        </w:rPr>
      </w:pPr>
      <w:r>
        <w:rPr>
          <w:rFonts w:cs="Arial" w:ascii="Arial" w:hAnsi="Arial"/>
          <w:b/>
          <w:smallCaps/>
          <w:color w:val="1F3864" w:themeColor="accent1" w:themeShade="80"/>
          <w:sz w:val="32"/>
          <w:szCs w:val="32"/>
        </w:rPr>
        <w:t>Brothers of Charity Services Ireland</w:t>
      </w:r>
    </w:p>
    <w:p>
      <w:pPr>
        <w:pStyle w:val="BodyKYC"/>
        <w:spacing w:lineRule="auto" w:line="240"/>
        <w:jc w:val="center"/>
        <w:rPr>
          <w:rFonts w:ascii="Arial" w:hAnsi="Arial" w:cs="Arial"/>
          <w:b/>
          <w:b/>
          <w:smallCaps/>
          <w:color w:val="1F3864" w:themeColor="accent1" w:themeShade="80"/>
          <w:sz w:val="32"/>
          <w:szCs w:val="32"/>
        </w:rPr>
      </w:pPr>
      <w:r>
        <w:rPr>
          <w:rFonts w:cs="Arial" w:ascii="Arial" w:hAnsi="Arial"/>
          <w:b/>
          <w:smallCaps/>
          <w:color w:val="1F3864" w:themeColor="accent1" w:themeShade="80"/>
          <w:sz w:val="32"/>
          <w:szCs w:val="32"/>
        </w:rPr>
      </w:r>
    </w:p>
    <w:p>
      <w:pPr>
        <w:pStyle w:val="BodyKYC"/>
        <w:spacing w:lineRule="auto" w:line="240"/>
        <w:jc w:val="center"/>
        <w:rPr>
          <w:rFonts w:ascii="Arial" w:hAnsi="Arial" w:cs="Arial"/>
          <w:b/>
          <w:b/>
          <w:smallCaps/>
          <w:color w:val="1F3864" w:themeColor="accent1" w:themeShade="80"/>
          <w:sz w:val="32"/>
          <w:szCs w:val="32"/>
        </w:rPr>
      </w:pPr>
      <w:r>
        <w:rPr>
          <w:rFonts w:cs="Arial" w:ascii="Arial" w:hAnsi="Arial"/>
          <w:b/>
          <w:smallCaps/>
          <w:color w:val="1F3864" w:themeColor="accent1" w:themeShade="80"/>
          <w:sz w:val="32"/>
          <w:szCs w:val="32"/>
        </w:rPr>
        <w:t>Subject Access Request Procedures</w:t>
      </w:r>
    </w:p>
    <w:p>
      <w:pPr>
        <w:pStyle w:val="Normal"/>
        <w:jc w:val="both"/>
        <w:rPr>
          <w:rFonts w:ascii="Arial" w:hAnsi="Arial" w:cs="Arial"/>
        </w:rPr>
      </w:pPr>
      <w:r>
        <w:rPr>
          <w:rFonts w:cs="Arial" w:ascii="Arial" w:hAnsi="Arial"/>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t>May 2018</w:t>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p>
    <w:p>
      <w:pPr>
        <w:pStyle w:val="Normal"/>
        <w:spacing w:lineRule="auto" w:line="240" w:before="0" w:after="0"/>
        <w:jc w:val="both"/>
        <w:rPr>
          <w:rFonts w:ascii="Arial" w:hAnsi="Arial" w:cs="Arial"/>
          <w:b/>
          <w:b/>
          <w:bCs/>
        </w:rPr>
      </w:pPr>
      <w:r>
        <w:rPr>
          <w:rFonts w:cs="Arial" w:ascii="Arial" w:hAnsi="Arial"/>
          <w:b/>
          <w:bCs/>
        </w:rPr>
      </w:r>
      <w:r>
        <w:br w:type="page"/>
      </w:r>
    </w:p>
    <w:p>
      <w:pPr>
        <w:pStyle w:val="Normal"/>
        <w:spacing w:lineRule="auto" w:line="240" w:before="0" w:after="0"/>
        <w:rPr>
          <w:rFonts w:ascii="Arial" w:hAnsi="Arial" w:cs="Arial"/>
          <w:szCs w:val="24"/>
        </w:rPr>
      </w:pPr>
      <w:r>
        <w:rPr>
          <w:rFonts w:cs="Arial" w:ascii="Arial" w:hAnsi="Arial"/>
          <w:sz w:val="36"/>
          <w:szCs w:val="36"/>
        </w:rPr>
        <w:t>Table of Content</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ab/>
        <w:tab/>
        <w:tab/>
        <w:tab/>
        <w:tab/>
        <w:tab/>
        <w:tab/>
        <w:tab/>
        <w:tab/>
        <w:tab/>
        <w:tab/>
        <w:t>Page</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1</w:t>
        <w:tab/>
        <w:t>Introduction</w:t>
        <w:tab/>
        <w:tab/>
        <w:tab/>
        <w:tab/>
        <w:tab/>
        <w:tab/>
        <w:tab/>
        <w:tab/>
        <w:tab/>
        <w:t>3</w:t>
      </w:r>
    </w:p>
    <w:p>
      <w:pPr>
        <w:pStyle w:val="Normal"/>
        <w:spacing w:lineRule="auto" w:line="240" w:before="0" w:after="0"/>
        <w:rPr>
          <w:rFonts w:ascii="Arial" w:hAnsi="Arial" w:cs="Arial"/>
          <w:szCs w:val="24"/>
        </w:rPr>
      </w:pPr>
      <w:r>
        <w:rPr>
          <w:rFonts w:cs="Arial" w:ascii="Arial" w:hAnsi="Arial"/>
          <w:szCs w:val="24"/>
        </w:rPr>
        <w:tab/>
        <w:tab/>
        <w:tab/>
        <w:tab/>
        <w:tab/>
      </w:r>
    </w:p>
    <w:p>
      <w:pPr>
        <w:pStyle w:val="Normal"/>
        <w:spacing w:lineRule="auto" w:line="240" w:before="0" w:after="0"/>
        <w:rPr>
          <w:rFonts w:ascii="Arial" w:hAnsi="Arial" w:cs="Arial"/>
          <w:szCs w:val="24"/>
        </w:rPr>
      </w:pPr>
      <w:r>
        <w:rPr>
          <w:rFonts w:cs="Arial" w:ascii="Arial" w:hAnsi="Arial"/>
          <w:szCs w:val="24"/>
        </w:rPr>
        <w:t>1.1</w:t>
        <w:tab/>
        <w:t>The General Data Protection Regulation</w:t>
        <w:tab/>
        <w:tab/>
        <w:tab/>
        <w:tab/>
        <w:tab/>
        <w:t>3</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2.</w:t>
        <w:tab/>
        <w:t>What is Personal Information?</w:t>
        <w:tab/>
        <w:tab/>
        <w:tab/>
        <w:tab/>
        <w:tab/>
        <w:tab/>
        <w:t>4</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3.</w:t>
        <w:tab/>
        <w:t>The Right of Access</w:t>
        <w:tab/>
        <w:tab/>
        <w:tab/>
        <w:tab/>
        <w:tab/>
        <w:tab/>
        <w:tab/>
        <w:tab/>
        <w:t>4</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3.1</w:t>
        <w:tab/>
        <w:t>How to Make a Subject Access Request</w:t>
        <w:tab/>
        <w:tab/>
        <w:tab/>
        <w:tab/>
        <w:tab/>
        <w:t>5</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3.2</w:t>
        <w:tab/>
        <w:t>What we do when we Recieve an Access Request</w:t>
        <w:tab/>
        <w:tab/>
        <w:tab/>
        <w:t>5</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4.</w:t>
        <w:tab/>
        <w:t>Fees and Timeframes</w:t>
        <w:tab/>
        <w:tab/>
        <w:tab/>
        <w:tab/>
        <w:tab/>
        <w:tab/>
        <w:tab/>
        <w:t>6</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5.</w:t>
        <w:tab/>
        <w:t>Your Other Rights</w:t>
        <w:tab/>
        <w:tab/>
        <w:tab/>
        <w:tab/>
        <w:tab/>
        <w:tab/>
        <w:tab/>
        <w:tab/>
        <w:t>6</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5.1.</w:t>
        <w:tab/>
        <w:t>Automated Decision-Making</w:t>
        <w:tab/>
        <w:tab/>
        <w:tab/>
        <w:tab/>
        <w:tab/>
        <w:tab/>
        <w:t>6</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6.</w:t>
        <w:tab/>
        <w:t>Exemptions and Refusals</w:t>
        <w:tab/>
        <w:tab/>
        <w:tab/>
        <w:tab/>
        <w:tab/>
        <w:tab/>
        <w:tab/>
        <w:t>7</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7.</w:t>
        <w:tab/>
        <w:t>Submissions and Lodging a Complaint</w:t>
        <w:tab/>
        <w:tab/>
        <w:tab/>
        <w:tab/>
        <w:tab/>
        <w:t>7</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7.1</w:t>
        <w:tab/>
        <w:t>Supervisory Authority – Data Protection Commissioner</w:t>
        <w:tab/>
        <w:tab/>
        <w:t>8</w:t>
      </w:r>
    </w:p>
    <w:p>
      <w:pPr>
        <w:pStyle w:val="Normal"/>
        <w:spacing w:lineRule="auto" w:line="240" w:before="0" w:after="0"/>
        <w:rPr>
          <w:rFonts w:ascii="Arial" w:hAnsi="Arial" w:cs="Arial"/>
          <w:szCs w:val="24"/>
        </w:rPr>
      </w:pPr>
      <w:r>
        <w:rPr>
          <w:rFonts w:cs="Arial" w:ascii="Arial" w:hAnsi="Arial"/>
          <w:szCs w:val="24"/>
        </w:rPr>
      </w:r>
    </w:p>
    <w:p>
      <w:pPr>
        <w:pStyle w:val="Normal"/>
        <w:spacing w:lineRule="auto" w:line="240" w:before="0" w:after="0"/>
        <w:rPr>
          <w:rFonts w:ascii="Arial" w:hAnsi="Arial" w:cs="Arial"/>
          <w:szCs w:val="24"/>
        </w:rPr>
      </w:pPr>
      <w:r>
        <w:rPr>
          <w:rFonts w:cs="Arial" w:ascii="Arial" w:hAnsi="Arial"/>
          <w:szCs w:val="24"/>
        </w:rPr>
        <w:t>Appendix 1 – Subject Access Request Form</w:t>
        <w:tab/>
        <w:tab/>
        <w:tab/>
        <w:tab/>
        <w:tab/>
        <w:t>9</w:t>
      </w:r>
    </w:p>
    <w:p>
      <w:pPr>
        <w:pStyle w:val="Normal"/>
        <w:spacing w:lineRule="auto" w:line="240" w:before="0" w:after="0"/>
        <w:rPr>
          <w:rFonts w:ascii="Arial" w:hAnsi="Arial" w:cs="Arial"/>
          <w:szCs w:val="24"/>
        </w:rPr>
      </w:pPr>
      <w:r>
        <w:rPr>
          <w:rFonts w:cs="Arial" w:ascii="Arial" w:hAnsi="Arial"/>
          <w:szCs w:val="24"/>
        </w:rPr>
      </w:r>
      <w:r>
        <w:br w:type="page"/>
      </w:r>
    </w:p>
    <w:p>
      <w:pPr>
        <w:pStyle w:val="Normal"/>
        <w:spacing w:lineRule="auto" w:line="240" w:before="0" w:after="0"/>
        <w:rPr>
          <w:rFonts w:ascii="Arial" w:hAnsi="Arial" w:eastAsia="SimSun" w:cs="Arial"/>
          <w:b/>
          <w:b/>
          <w:smallCaps/>
          <w:spacing w:val="4"/>
          <w:sz w:val="36"/>
          <w:szCs w:val="40"/>
        </w:rPr>
      </w:pPr>
      <w:r>
        <w:rPr>
          <w:rFonts w:cs="Arial" w:ascii="Arial" w:hAnsi="Arial"/>
        </w:rPr>
        <w:t xml:space="preserve"> </w:t>
      </w:r>
    </w:p>
    <w:p>
      <w:pPr>
        <w:pStyle w:val="Heading1"/>
        <w:numPr>
          <w:ilvl w:val="0"/>
          <w:numId w:val="2"/>
        </w:numPr>
        <w:spacing w:before="0" w:after="240"/>
        <w:ind w:left="431" w:hanging="431"/>
        <w:jc w:val="both"/>
        <w:rPr>
          <w:rFonts w:ascii="Arial" w:hAnsi="Arial" w:cs="Arial"/>
        </w:rPr>
      </w:pPr>
      <w:r>
        <w:rPr>
          <w:rFonts w:cs="Arial" w:ascii="Arial" w:hAnsi="Arial"/>
        </w:rPr>
        <w:t>Introduction</w:t>
      </w:r>
    </w:p>
    <w:p>
      <w:pPr>
        <w:pStyle w:val="Normal"/>
        <w:jc w:val="both"/>
        <w:rPr>
          <w:rFonts w:ascii="Arial" w:hAnsi="Arial" w:cs="Arial"/>
        </w:rPr>
      </w:pPr>
      <w:r>
        <w:rPr>
          <w:rFonts w:cs="Arial" w:ascii="Arial" w:hAnsi="Arial"/>
        </w:rPr>
        <w:t xml:space="preserve">This document supplements the subject access request (SAR) provisions set out in Brothers of Charity Services Ireland </w:t>
      </w:r>
      <w:r>
        <w:rPr>
          <w:rFonts w:cs="Arial" w:ascii="Arial" w:hAnsi="Arial"/>
          <w:i/>
        </w:rPr>
        <w:t>(hereinafter referred to as BOCSI)</w:t>
      </w:r>
      <w:r>
        <w:rPr>
          <w:rFonts w:cs="Arial" w:ascii="Arial" w:hAnsi="Arial"/>
        </w:rPr>
        <w:t xml:space="preserve"> Data Protection Policy &amp; Procedures and provides the process for individuals to use when making an access request, along with the protocols followed by the BOCSI when such a request is received.</w:t>
      </w:r>
    </w:p>
    <w:p>
      <w:pPr>
        <w:pStyle w:val="Normal"/>
        <w:spacing w:before="120" w:after="240"/>
        <w:jc w:val="both"/>
        <w:rPr>
          <w:rFonts w:ascii="Arial" w:hAnsi="Arial" w:cs="Arial"/>
        </w:rPr>
      </w:pPr>
      <w:r>
        <w:rPr>
          <w:rFonts w:cs="Arial" w:ascii="Arial" w:hAnsi="Arial"/>
        </w:rPr>
        <w:t xml:space="preserve">The BOCSI needs to collect personal information to effectively and compliantly carry out our everyday business functions and services and, in some circumstances, to comply with the requirements of the law and/or regulations. </w:t>
      </w:r>
    </w:p>
    <w:p>
      <w:pPr>
        <w:pStyle w:val="Normal"/>
        <w:jc w:val="both"/>
        <w:rPr>
          <w:rFonts w:ascii="Arial" w:hAnsi="Arial" w:cs="Arial"/>
        </w:rPr>
      </w:pPr>
      <w:r>
        <w:rPr>
          <w:rFonts w:cs="Arial" w:ascii="Arial" w:hAnsi="Arial"/>
        </w:rPr>
        <w:t>As the BOCSI processes personal information regarding individuals (</w:t>
      </w:r>
      <w:r>
        <w:rPr>
          <w:rFonts w:cs="Arial" w:ascii="Arial" w:hAnsi="Arial"/>
          <w:i/>
        </w:rPr>
        <w:t>data subjects</w:t>
      </w:r>
      <w:r>
        <w:rPr>
          <w:rFonts w:cs="Arial" w:ascii="Arial" w:hAnsi="Arial"/>
        </w:rPr>
        <w:t>), we are obligated under the General Data Protection Regulation (GDPR) and relevant data protection legislation to protect such information, and to obtain, use, process, store and destroy it, only in compliance with the GDPR and its principles.</w:t>
      </w:r>
    </w:p>
    <w:p>
      <w:pPr>
        <w:pStyle w:val="Heading2"/>
        <w:numPr>
          <w:ilvl w:val="1"/>
          <w:numId w:val="2"/>
        </w:numPr>
        <w:spacing w:before="0" w:after="180"/>
        <w:ind w:left="1134" w:hanging="1134"/>
        <w:jc w:val="both"/>
        <w:rPr>
          <w:rFonts w:ascii="Arial" w:hAnsi="Arial" w:cs="Arial"/>
        </w:rPr>
      </w:pPr>
      <w:bookmarkStart w:id="0" w:name="_Toc498002453"/>
      <w:r>
        <w:rPr>
          <w:rFonts w:cs="Arial" w:ascii="Arial" w:hAnsi="Arial"/>
        </w:rPr>
        <w:t>The General Data Protection Regulation</w:t>
      </w:r>
      <w:bookmarkEnd w:id="0"/>
    </w:p>
    <w:p>
      <w:pPr>
        <w:pStyle w:val="Normal"/>
        <w:jc w:val="both"/>
        <w:rPr>
          <w:rFonts w:ascii="Arial" w:hAnsi="Arial" w:cs="Arial"/>
        </w:rPr>
      </w:pPr>
      <w:r>
        <w:rPr>
          <w:rFonts w:cs="Arial" w:ascii="Arial" w:hAnsi="Arial"/>
        </w:rPr>
        <w:t>The General Data Protection Regulation (GDPR) gives individuals the right to know what information is held about them, to access this information and to exercise other rights, including the rectification of inaccurate data. The GDPR is a standardised regulatory framework which ensures that personal information is obtained, handled and disposed of properly.</w:t>
      </w:r>
    </w:p>
    <w:p>
      <w:pPr>
        <w:pStyle w:val="Normal"/>
        <w:spacing w:before="0" w:after="120"/>
        <w:jc w:val="both"/>
        <w:rPr>
          <w:rFonts w:ascii="Arial" w:hAnsi="Arial" w:cs="Arial"/>
          <w:b/>
          <w:b/>
          <w:i/>
          <w:i/>
        </w:rPr>
      </w:pPr>
      <w:r>
        <w:rPr>
          <w:rFonts w:cs="Arial" w:ascii="Arial" w:hAnsi="Arial"/>
        </w:rPr>
        <w:t xml:space="preserve">As the BOCSI are obligated under the GDPR and Irish Data Protection Laws, we abide by the Regulations’ principles, </w:t>
      </w:r>
      <w:r>
        <w:rPr>
          <w:rFonts w:cs="Arial" w:ascii="Arial" w:hAnsi="Arial"/>
          <w:b/>
          <w:i/>
        </w:rPr>
        <w:t xml:space="preserve">which ensure that personal information shall be: - </w:t>
      </w:r>
    </w:p>
    <w:p>
      <w:pPr>
        <w:pStyle w:val="ListParagraph"/>
        <w:numPr>
          <w:ilvl w:val="0"/>
          <w:numId w:val="3"/>
        </w:numPr>
        <w:spacing w:lineRule="auto" w:line="247" w:before="60" w:after="120"/>
        <w:ind w:left="714" w:hanging="357"/>
        <w:jc w:val="both"/>
        <w:rPr>
          <w:rFonts w:ascii="Arial" w:hAnsi="Arial" w:cs="Arial"/>
          <w:b/>
          <w:b/>
          <w:i/>
          <w:i/>
          <w:sz w:val="24"/>
          <w:szCs w:val="24"/>
        </w:rPr>
      </w:pPr>
      <w:r>
        <w:rPr>
          <w:rFonts w:cs="Arial" w:ascii="Arial" w:hAnsi="Arial"/>
          <w:sz w:val="24"/>
          <w:szCs w:val="24"/>
        </w:rPr>
        <w:t>processed lawfully, fairly and in a transparent manner in relation to the data subject</w:t>
      </w:r>
      <w:r>
        <w:rPr>
          <w:rFonts w:cs="Arial" w:ascii="Arial" w:hAnsi="Arial"/>
          <w:b/>
          <w:i/>
          <w:sz w:val="24"/>
          <w:szCs w:val="24"/>
        </w:rPr>
        <w:t xml:space="preserve"> (‘lawfulness, fairness and transparency’)</w:t>
      </w:r>
    </w:p>
    <w:p>
      <w:pPr>
        <w:pStyle w:val="ListParagraph"/>
        <w:numPr>
          <w:ilvl w:val="0"/>
          <w:numId w:val="3"/>
        </w:numPr>
        <w:spacing w:lineRule="auto" w:line="247" w:before="60" w:after="120"/>
        <w:ind w:left="714" w:hanging="357"/>
        <w:jc w:val="both"/>
        <w:rPr>
          <w:rFonts w:ascii="Arial" w:hAnsi="Arial" w:cs="Arial"/>
          <w:b/>
          <w:b/>
          <w:i/>
          <w:i/>
          <w:sz w:val="24"/>
          <w:szCs w:val="24"/>
        </w:rPr>
      </w:pPr>
      <w:r>
        <w:rPr>
          <w:rFonts w:cs="Arial" w:ascii="Arial" w:hAnsi="Arial"/>
          <w:sz w:val="24"/>
          <w:szCs w:val="24"/>
        </w:rPr>
        <w:t xml:space="preserve">collected for specified, explicit and legitimate purposes and not further processed in a manner that is incompatible with those purposes </w:t>
      </w:r>
      <w:r>
        <w:rPr>
          <w:rFonts w:cs="Arial" w:ascii="Arial" w:hAnsi="Arial"/>
          <w:b/>
          <w:i/>
          <w:sz w:val="24"/>
          <w:szCs w:val="24"/>
        </w:rPr>
        <w:t>(‘purpose limitation’)</w:t>
      </w:r>
    </w:p>
    <w:p>
      <w:pPr>
        <w:pStyle w:val="ListParagraph"/>
        <w:numPr>
          <w:ilvl w:val="0"/>
          <w:numId w:val="3"/>
        </w:numPr>
        <w:spacing w:lineRule="auto" w:line="247" w:before="60" w:after="120"/>
        <w:ind w:left="714" w:hanging="357"/>
        <w:jc w:val="both"/>
        <w:rPr>
          <w:rFonts w:ascii="Arial" w:hAnsi="Arial" w:cs="Arial"/>
          <w:b/>
          <w:b/>
          <w:i/>
          <w:i/>
          <w:sz w:val="24"/>
          <w:szCs w:val="24"/>
        </w:rPr>
      </w:pPr>
      <w:r>
        <w:rPr>
          <w:rFonts w:cs="Arial" w:ascii="Arial" w:hAnsi="Arial"/>
          <w:sz w:val="24"/>
          <w:szCs w:val="24"/>
        </w:rPr>
        <w:t>adequate, relevant and limited to what is necessary in relation to the purposes for which they are processed</w:t>
      </w:r>
      <w:r>
        <w:rPr>
          <w:rFonts w:cs="Arial" w:ascii="Arial" w:hAnsi="Arial"/>
          <w:b/>
          <w:i/>
          <w:sz w:val="24"/>
          <w:szCs w:val="24"/>
        </w:rPr>
        <w:t xml:space="preserve"> (‘data minimisation’)</w:t>
      </w:r>
    </w:p>
    <w:p>
      <w:pPr>
        <w:pStyle w:val="ListParagraph"/>
        <w:numPr>
          <w:ilvl w:val="0"/>
          <w:numId w:val="3"/>
        </w:numPr>
        <w:spacing w:lineRule="auto" w:line="247" w:before="60" w:after="120"/>
        <w:ind w:left="714" w:hanging="357"/>
        <w:jc w:val="both"/>
        <w:rPr>
          <w:rFonts w:ascii="Arial" w:hAnsi="Arial" w:cs="Arial"/>
          <w:b/>
          <w:b/>
          <w:i/>
          <w:i/>
          <w:sz w:val="24"/>
          <w:szCs w:val="24"/>
        </w:rPr>
      </w:pPr>
      <w:r>
        <w:rPr>
          <w:rFonts w:cs="Arial" w:ascii="Arial" w:hAnsi="Arial"/>
          <w:sz w:val="24"/>
          <w:szCs w:val="24"/>
        </w:rPr>
        <w:t>accurate and, where necessary, kept up to date; every reasonable step must be taken to ensure that personal data that are inaccurate, having regard to the purposes for which they are processed, are erased or rectified without delay</w:t>
      </w:r>
      <w:r>
        <w:rPr>
          <w:rFonts w:cs="Arial" w:ascii="Arial" w:hAnsi="Arial"/>
          <w:b/>
          <w:i/>
          <w:sz w:val="24"/>
          <w:szCs w:val="24"/>
        </w:rPr>
        <w:t xml:space="preserve"> (‘accuracy’)</w:t>
      </w:r>
    </w:p>
    <w:p>
      <w:pPr>
        <w:pStyle w:val="ListParagraph"/>
        <w:numPr>
          <w:ilvl w:val="0"/>
          <w:numId w:val="3"/>
        </w:numPr>
        <w:spacing w:lineRule="auto" w:line="247" w:before="60" w:after="180"/>
        <w:ind w:left="714" w:hanging="357"/>
        <w:jc w:val="both"/>
        <w:rPr>
          <w:rFonts w:ascii="Arial" w:hAnsi="Arial" w:cs="Arial"/>
          <w:b/>
          <w:b/>
          <w:i/>
          <w:i/>
          <w:sz w:val="24"/>
          <w:szCs w:val="24"/>
        </w:rPr>
      </w:pPr>
      <w:r>
        <w:rPr>
          <w:rFonts w:cs="Arial" w:ascii="Arial" w:hAnsi="Arial"/>
          <w:sz w:val="24"/>
          <w:szCs w:val="24"/>
        </w:rPr>
        <w:t>kept in a form which permits identification of data subjects for no longer than is necessary for the purposes for which the personal data are processed</w:t>
      </w:r>
      <w:r>
        <w:rPr>
          <w:rFonts w:cs="Arial" w:ascii="Arial" w:hAnsi="Arial"/>
          <w:b/>
          <w:i/>
          <w:sz w:val="24"/>
          <w:szCs w:val="24"/>
        </w:rPr>
        <w:t xml:space="preserve"> (‘storage limitation’)</w:t>
      </w:r>
    </w:p>
    <w:p>
      <w:pPr>
        <w:pStyle w:val="ListParagraph"/>
        <w:numPr>
          <w:ilvl w:val="0"/>
          <w:numId w:val="3"/>
        </w:numPr>
        <w:spacing w:lineRule="auto" w:line="247" w:before="60" w:after="220"/>
        <w:ind w:left="714" w:hanging="357"/>
        <w:jc w:val="both"/>
        <w:rPr>
          <w:rFonts w:ascii="Arial" w:hAnsi="Arial" w:cs="Arial"/>
          <w:b/>
          <w:b/>
          <w:i/>
          <w:i/>
          <w:sz w:val="24"/>
          <w:szCs w:val="24"/>
        </w:rPr>
      </w:pPr>
      <w:r>
        <w:rPr>
          <w:rFonts w:cs="Arial" w:ascii="Arial" w:hAnsi="Arial"/>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r>
        <w:rPr>
          <w:rFonts w:cs="Arial" w:ascii="Arial" w:hAnsi="Arial"/>
          <w:b/>
          <w:i/>
          <w:sz w:val="24"/>
          <w:szCs w:val="24"/>
        </w:rPr>
        <w:t xml:space="preserve"> (‘integrity and confidentiality’).</w:t>
      </w:r>
    </w:p>
    <w:p>
      <w:pPr>
        <w:pStyle w:val="Normal"/>
        <w:jc w:val="both"/>
        <w:rPr>
          <w:rFonts w:ascii="Arial" w:hAnsi="Arial" w:cs="Arial"/>
        </w:rPr>
      </w:pPr>
      <w:r>
        <w:rPr>
          <w:rFonts w:cs="Arial" w:ascii="Arial" w:hAnsi="Arial"/>
        </w:rPr>
        <w:t xml:space="preserve">The Regulation also requires that </w:t>
      </w:r>
      <w:r>
        <w:rPr>
          <w:rFonts w:cs="Arial" w:ascii="Arial" w:hAnsi="Arial"/>
          <w:i/>
        </w:rPr>
        <w:t>‘</w:t>
      </w:r>
      <w:r>
        <w:rPr>
          <w:rFonts w:cs="Arial" w:ascii="Arial" w:hAnsi="Arial"/>
          <w:i/>
          <w:color w:val="000000"/>
        </w:rPr>
        <w:t>the controller shall be responsible for, and be able to demonstrate, compliance with the GDPR principles’</w:t>
      </w:r>
      <w:r>
        <w:rPr>
          <w:rFonts w:cs="Arial" w:ascii="Arial" w:hAnsi="Arial"/>
          <w:b/>
          <w:i/>
        </w:rPr>
        <w:t xml:space="preserve"> (‘accountability’)</w:t>
      </w:r>
      <w:r>
        <w:rPr>
          <w:rFonts w:cs="Arial" w:ascii="Arial" w:hAnsi="Arial"/>
          <w:color w:val="000000"/>
        </w:rPr>
        <w:t xml:space="preserve">. The BOCSI has adequate and effective measures, controls and procedures in place, that protect and secure your personal information and guarantee that it is only ever obtained, processed and disclosed in accordance with the relevant data protection laws and regulations. </w:t>
      </w:r>
    </w:p>
    <w:p>
      <w:pPr>
        <w:pStyle w:val="Heading1"/>
        <w:numPr>
          <w:ilvl w:val="0"/>
          <w:numId w:val="2"/>
        </w:numPr>
        <w:spacing w:before="0" w:after="240"/>
        <w:ind w:left="431" w:hanging="431"/>
        <w:jc w:val="both"/>
        <w:rPr>
          <w:rFonts w:ascii="Arial" w:hAnsi="Arial" w:cs="Arial"/>
        </w:rPr>
      </w:pPr>
      <w:r>
        <w:rPr>
          <w:rFonts w:cs="Arial" w:ascii="Arial" w:hAnsi="Arial"/>
        </w:rPr>
        <w:t>What is Personal Information?</w:t>
      </w:r>
    </w:p>
    <w:p>
      <w:pPr>
        <w:pStyle w:val="Normal"/>
        <w:jc w:val="both"/>
        <w:rPr>
          <w:rFonts w:ascii="Arial" w:hAnsi="Arial" w:cs="Arial"/>
          <w:b/>
          <w:b/>
          <w:i/>
          <w:i/>
          <w:iCs/>
          <w:color w:val="000000"/>
        </w:rPr>
      </w:pPr>
      <w:r>
        <w:rPr>
          <w:rFonts w:cs="Arial" w:ascii="Arial" w:hAnsi="Arial"/>
          <w:b/>
          <w:bCs/>
          <w:i/>
        </w:rPr>
        <w:t xml:space="preserve">Information protected under the GDPR is known as </w:t>
      </w:r>
      <w:r>
        <w:rPr>
          <w:rFonts w:cs="Arial" w:ascii="Arial" w:hAnsi="Arial"/>
          <w:b/>
          <w:bCs/>
          <w:i/>
          <w:iCs/>
        </w:rPr>
        <w:t>“personal data”</w:t>
      </w:r>
      <w:r>
        <w:rPr>
          <w:rFonts w:cs="Arial" w:ascii="Arial" w:hAnsi="Arial"/>
          <w:b/>
          <w:bCs/>
          <w:i/>
        </w:rPr>
        <w:t xml:space="preserve"> and is defined as: -</w:t>
      </w:r>
    </w:p>
    <w:p>
      <w:pPr>
        <w:pStyle w:val="TextBody"/>
        <w:spacing w:lineRule="auto" w:line="264" w:before="120" w:after="0"/>
        <w:jc w:val="both"/>
        <w:rPr>
          <w:rFonts w:ascii="Arial" w:hAnsi="Arial" w:cs="Arial"/>
          <w:color w:val="000000"/>
        </w:rPr>
      </w:pPr>
      <w:r>
        <w:rPr>
          <w:rFonts w:cs="Arial" w:ascii="Arial" w:hAnsi="Arial"/>
          <w:i/>
          <w:iCs/>
          <w:color w:val="000000"/>
        </w:rPr>
        <w:t>“</w:t>
      </w:r>
      <w:r>
        <w:rPr>
          <w:rFonts w:cs="Arial" w:ascii="Arial" w:hAnsi="Arial"/>
          <w:i/>
          <w:iCs/>
          <w:color w:val="000000"/>
        </w:rPr>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pPr>
        <w:pStyle w:val="TextBody"/>
        <w:spacing w:before="0" w:after="0"/>
        <w:jc w:val="both"/>
        <w:rPr>
          <w:rFonts w:ascii="Arial" w:hAnsi="Arial" w:cs="Arial"/>
          <w:color w:val="000000"/>
        </w:rPr>
      </w:pPr>
      <w:r>
        <w:rPr>
          <w:rFonts w:cs="Arial" w:ascii="Arial" w:hAnsi="Arial"/>
          <w:color w:val="000000"/>
        </w:rPr>
      </w:r>
    </w:p>
    <w:p>
      <w:pPr>
        <w:pStyle w:val="TextBody"/>
        <w:spacing w:lineRule="atLeast" w:line="315" w:before="0" w:after="0"/>
        <w:jc w:val="both"/>
        <w:rPr/>
      </w:pPr>
      <w:r>
        <w:rPr>
          <w:rFonts w:cs="Arial" w:ascii="Arial" w:hAnsi="Arial"/>
        </w:rPr>
        <w:t xml:space="preserve">Further information on what constitutes personal information and your rights under the data protection regulation and laws can be found at </w:t>
      </w:r>
      <w:hyperlink r:id="rId3">
        <w:r>
          <w:rPr>
            <w:rStyle w:val="InternetLink"/>
            <w:rFonts w:cs="Arial" w:ascii="Arial" w:hAnsi="Arial"/>
          </w:rPr>
          <w:t>www.dataprotection.ie</w:t>
        </w:r>
      </w:hyperlink>
      <w:r>
        <w:rPr>
          <w:rFonts w:cs="Arial" w:ascii="Arial" w:hAnsi="Arial"/>
        </w:rPr>
        <w:t>.</w:t>
      </w:r>
    </w:p>
    <w:p>
      <w:pPr>
        <w:pStyle w:val="Heading1"/>
        <w:numPr>
          <w:ilvl w:val="0"/>
          <w:numId w:val="2"/>
        </w:numPr>
        <w:spacing w:before="0" w:after="240"/>
        <w:ind w:left="431" w:hanging="431"/>
        <w:jc w:val="both"/>
        <w:rPr>
          <w:rFonts w:ascii="Arial" w:hAnsi="Arial" w:cs="Arial"/>
        </w:rPr>
      </w:pPr>
      <w:bookmarkStart w:id="1" w:name="_Toc498002478"/>
      <w:r>
        <w:rPr>
          <w:rFonts w:cs="Arial" w:ascii="Arial" w:hAnsi="Arial"/>
        </w:rPr>
        <w:t>The Right of Access</w:t>
      </w:r>
      <w:bookmarkEnd w:id="1"/>
    </w:p>
    <w:p>
      <w:pPr>
        <w:pStyle w:val="Normal"/>
        <w:spacing w:before="0" w:after="120"/>
        <w:jc w:val="both"/>
        <w:rPr>
          <w:rFonts w:ascii="Arial" w:hAnsi="Arial" w:cs="Arial"/>
        </w:rPr>
      </w:pPr>
      <w:r>
        <w:rPr>
          <w:rFonts w:cs="Arial" w:ascii="Arial" w:hAnsi="Arial"/>
        </w:rPr>
        <w:t xml:space="preserve">Under Article 15 of the GDPR, an individual has the right to obtain from the controller, confirmation as to whether personal data concerning them is being processed. We are committed to upholding the rights of individuals and have dedicated processes in place for providing access to personal information. </w:t>
      </w:r>
      <w:r>
        <w:rPr>
          <w:rFonts w:cs="Arial" w:ascii="Arial" w:hAnsi="Arial"/>
          <w:b/>
          <w:i/>
        </w:rPr>
        <w:t>Where requested, we will provide the following information: -</w:t>
      </w:r>
    </w:p>
    <w:p>
      <w:pPr>
        <w:pStyle w:val="ListParagraph"/>
        <w:numPr>
          <w:ilvl w:val="0"/>
          <w:numId w:val="4"/>
        </w:numPr>
        <w:spacing w:lineRule="auto" w:line="244" w:before="60" w:after="0"/>
        <w:ind w:left="714" w:hanging="357"/>
        <w:jc w:val="both"/>
        <w:rPr>
          <w:rFonts w:ascii="Arial" w:hAnsi="Arial" w:cs="Arial"/>
          <w:sz w:val="24"/>
          <w:szCs w:val="24"/>
        </w:rPr>
      </w:pPr>
      <w:r>
        <w:rPr>
          <w:rFonts w:cs="Arial" w:ascii="Arial" w:hAnsi="Arial"/>
          <w:sz w:val="24"/>
          <w:szCs w:val="24"/>
        </w:rPr>
        <w:t>the purposes of the processing</w:t>
      </w:r>
    </w:p>
    <w:p>
      <w:pPr>
        <w:pStyle w:val="ListParagraph"/>
        <w:numPr>
          <w:ilvl w:val="0"/>
          <w:numId w:val="4"/>
        </w:numPr>
        <w:spacing w:lineRule="auto" w:line="244" w:before="60" w:after="0"/>
        <w:ind w:left="714" w:hanging="357"/>
        <w:jc w:val="both"/>
        <w:rPr>
          <w:rFonts w:ascii="Arial" w:hAnsi="Arial" w:cs="Arial"/>
          <w:sz w:val="24"/>
          <w:szCs w:val="24"/>
        </w:rPr>
      </w:pPr>
      <w:r>
        <w:rPr>
          <w:rFonts w:cs="Arial" w:ascii="Arial" w:hAnsi="Arial"/>
          <w:sz w:val="24"/>
          <w:szCs w:val="24"/>
        </w:rPr>
        <w:t>the categories of personal data concerned</w:t>
      </w:r>
    </w:p>
    <w:p>
      <w:pPr>
        <w:pStyle w:val="ListParagraph"/>
        <w:numPr>
          <w:ilvl w:val="0"/>
          <w:numId w:val="4"/>
        </w:numPr>
        <w:spacing w:lineRule="auto" w:line="244" w:before="60" w:after="0"/>
        <w:ind w:left="714" w:hanging="357"/>
        <w:jc w:val="both"/>
        <w:rPr>
          <w:rFonts w:ascii="Arial" w:hAnsi="Arial" w:cs="Arial"/>
          <w:sz w:val="24"/>
          <w:szCs w:val="24"/>
        </w:rPr>
      </w:pPr>
      <w:r>
        <w:rPr>
          <w:rFonts w:cs="Arial" w:ascii="Arial" w:hAnsi="Arial"/>
          <w:sz w:val="24"/>
          <w:szCs w:val="24"/>
        </w:rPr>
        <w:t>the recipient(s) or categories of recipient(s) to whom the personal data have been or will be disclosed</w:t>
      </w:r>
    </w:p>
    <w:p>
      <w:pPr>
        <w:pStyle w:val="ListParagraph"/>
        <w:numPr>
          <w:ilvl w:val="0"/>
          <w:numId w:val="4"/>
        </w:numPr>
        <w:spacing w:lineRule="auto" w:line="244" w:before="60" w:after="0"/>
        <w:ind w:left="714" w:hanging="357"/>
        <w:jc w:val="both"/>
        <w:rPr>
          <w:rFonts w:ascii="Arial" w:hAnsi="Arial" w:cs="Arial"/>
          <w:sz w:val="24"/>
          <w:szCs w:val="24"/>
        </w:rPr>
      </w:pPr>
      <w:r>
        <w:rPr>
          <w:rFonts w:cs="Arial" w:ascii="Arial" w:hAnsi="Arial"/>
          <w:sz w:val="24"/>
          <w:szCs w:val="24"/>
        </w:rPr>
        <w:t>If the data has been transferred to a third country or international organisation(s) (</w:t>
      </w:r>
      <w:r>
        <w:rPr>
          <w:rFonts w:cs="Arial" w:ascii="Arial" w:hAnsi="Arial"/>
          <w:i/>
          <w:sz w:val="24"/>
          <w:szCs w:val="24"/>
        </w:rPr>
        <w:t>and if applicable, the appropriate safeguards used)</w:t>
      </w:r>
    </w:p>
    <w:p>
      <w:pPr>
        <w:pStyle w:val="ListParagraph"/>
        <w:numPr>
          <w:ilvl w:val="0"/>
          <w:numId w:val="4"/>
        </w:numPr>
        <w:spacing w:lineRule="auto" w:line="244" w:before="60" w:after="0"/>
        <w:ind w:left="714" w:hanging="357"/>
        <w:jc w:val="both"/>
        <w:rPr>
          <w:rFonts w:ascii="Arial" w:hAnsi="Arial" w:cs="Arial"/>
          <w:sz w:val="24"/>
          <w:szCs w:val="24"/>
        </w:rPr>
      </w:pPr>
      <w:r>
        <w:rPr>
          <w:rFonts w:cs="Arial" w:ascii="Arial" w:hAnsi="Arial"/>
          <w:sz w:val="24"/>
          <w:szCs w:val="24"/>
        </w:rPr>
        <w:t>the envisaged period for which the personal data will be stored (</w:t>
      </w:r>
      <w:r>
        <w:rPr>
          <w:rFonts w:cs="Arial" w:ascii="Arial" w:hAnsi="Arial"/>
          <w:i/>
          <w:sz w:val="24"/>
          <w:szCs w:val="24"/>
        </w:rPr>
        <w:t>or the criteria used to determine that period)</w:t>
      </w:r>
    </w:p>
    <w:p>
      <w:pPr>
        <w:pStyle w:val="ListParagraph"/>
        <w:numPr>
          <w:ilvl w:val="0"/>
          <w:numId w:val="4"/>
        </w:numPr>
        <w:spacing w:lineRule="auto" w:line="244" w:before="60" w:after="240"/>
        <w:ind w:left="714" w:hanging="357"/>
        <w:jc w:val="both"/>
        <w:rPr>
          <w:rFonts w:ascii="Arial" w:hAnsi="Arial" w:cs="Arial"/>
          <w:sz w:val="24"/>
          <w:szCs w:val="24"/>
        </w:rPr>
      </w:pPr>
      <w:r>
        <w:rPr>
          <w:rFonts w:cs="Arial" w:ascii="Arial" w:hAnsi="Arial"/>
          <w:sz w:val="24"/>
          <w:szCs w:val="24"/>
        </w:rPr>
        <w:t>where the personal data was not collected directly from the individual, any available information as to its source</w:t>
      </w:r>
    </w:p>
    <w:p>
      <w:pPr>
        <w:pStyle w:val="Heading2"/>
        <w:numPr>
          <w:ilvl w:val="1"/>
          <w:numId w:val="2"/>
        </w:numPr>
        <w:spacing w:before="0" w:after="180"/>
        <w:ind w:left="1134" w:hanging="1134"/>
        <w:jc w:val="both"/>
        <w:rPr>
          <w:rFonts w:ascii="Arial" w:hAnsi="Arial" w:cs="Arial"/>
        </w:rPr>
      </w:pPr>
      <w:r>
        <w:rPr>
          <w:rFonts w:cs="Arial" w:ascii="Arial" w:hAnsi="Arial"/>
        </w:rPr>
        <w:t>How To Make a Subject Access Request (SAR)?</w:t>
      </w:r>
    </w:p>
    <w:p>
      <w:pPr>
        <w:pStyle w:val="Normal"/>
        <w:spacing w:lineRule="auto" w:line="240" w:before="0" w:after="0"/>
        <w:jc w:val="both"/>
        <w:rPr>
          <w:rFonts w:ascii="Arial" w:hAnsi="Arial" w:cs="Arial"/>
        </w:rPr>
      </w:pPr>
      <w:r>
        <w:rPr>
          <w:rFonts w:cs="Arial" w:ascii="Arial" w:hAnsi="Arial"/>
        </w:rPr>
        <w:t xml:space="preserve">A subject access request (SAR) is a request for access to the personal information that the BOCSI holds about you which we are required to provide under the GDPR </w:t>
      </w:r>
      <w:r>
        <w:rPr>
          <w:rFonts w:cs="Arial" w:ascii="Arial" w:hAnsi="Arial"/>
          <w:i/>
        </w:rPr>
        <w:t>(unless an exemption applies</w:t>
      </w:r>
      <w:r>
        <w:rPr>
          <w:rFonts w:cs="Arial" w:ascii="Arial" w:hAnsi="Arial"/>
        </w:rPr>
        <w:t>). The information that we provide is covered in Section 3 of this document.</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You can make this request in writing using the details provided in Section 7, or you can submit your access request electronically. Where a request is received by electronic means, we will provide the requested information in a commonly used electronic form</w:t>
      </w:r>
      <w:r>
        <w:rPr>
          <w:rFonts w:cs="Arial" w:ascii="Arial" w:hAnsi="Arial"/>
          <w:i/>
        </w:rPr>
        <w:t xml:space="preserve"> (unless otherwise requested by the data subject).</w:t>
      </w:r>
    </w:p>
    <w:p>
      <w:pPr>
        <w:pStyle w:val="Heading2"/>
        <w:numPr>
          <w:ilvl w:val="1"/>
          <w:numId w:val="2"/>
        </w:numPr>
        <w:spacing w:before="0" w:after="180"/>
        <w:ind w:left="1134" w:hanging="1134"/>
        <w:jc w:val="both"/>
        <w:rPr>
          <w:rFonts w:ascii="Arial" w:hAnsi="Arial" w:cs="Arial"/>
        </w:rPr>
      </w:pPr>
      <w:r>
        <w:rPr>
          <w:rFonts w:cs="Arial" w:ascii="Arial" w:hAnsi="Arial"/>
        </w:rPr>
        <w:t>What We Do When We Receive An Access Request</w:t>
      </w:r>
    </w:p>
    <w:p>
      <w:pPr>
        <w:pStyle w:val="PolBod"/>
        <w:spacing w:before="0" w:after="240"/>
        <w:jc w:val="both"/>
        <w:rPr>
          <w:rFonts w:ascii="Arial" w:hAnsi="Arial" w:cs="Arial"/>
          <w:b/>
          <w:b/>
          <w:u w:val="single"/>
        </w:rPr>
      </w:pPr>
      <w:r>
        <w:rPr>
          <w:rFonts w:cs="Arial" w:ascii="Arial" w:hAnsi="Arial"/>
          <w:b/>
          <w:u w:val="single"/>
        </w:rPr>
        <w:t>Identity Verification</w:t>
      </w:r>
    </w:p>
    <w:p>
      <w:pPr>
        <w:pStyle w:val="PolBod"/>
        <w:spacing w:before="0" w:after="0"/>
        <w:jc w:val="both"/>
        <w:rPr>
          <w:rFonts w:ascii="Arial" w:hAnsi="Arial" w:cs="Arial"/>
        </w:rPr>
      </w:pPr>
      <w:r>
        <w:rPr>
          <w:rFonts w:cs="Arial" w:ascii="Arial" w:hAnsi="Arial"/>
        </w:rPr>
        <w:t xml:space="preserve">Subject Access Requests (SAR) are passed to the DPO as soon as received and a record of the request is made. The person in charge will use all reasonable measures to verify the identity of the individual making the access request, especially where the request is made using online services. </w:t>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t>We will utilise the request information to ensure that we can verify your identity and where we are unable to do so, we may contact you for further information, or ask you to provide evidence of your identity prior to processing any request. This is to protect your information and rights.</w:t>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t>If a third party, relative or representative is requesting the information on your behalf, we will verify their authority to act for you and, again, may contact you to confirm their identity and gain your authorisation prior to processing the any request.</w:t>
      </w:r>
    </w:p>
    <w:p>
      <w:pPr>
        <w:pStyle w:val="PolBod"/>
        <w:spacing w:before="0" w:after="0"/>
        <w:jc w:val="both"/>
        <w:rPr>
          <w:rFonts w:ascii="Arial" w:hAnsi="Arial" w:cs="Arial"/>
        </w:rPr>
      </w:pPr>
      <w:r>
        <w:rPr>
          <w:rFonts w:cs="Arial" w:ascii="Arial" w:hAnsi="Arial"/>
        </w:rPr>
      </w:r>
    </w:p>
    <w:p>
      <w:pPr>
        <w:pStyle w:val="PolBod"/>
        <w:spacing w:before="0" w:after="240"/>
        <w:jc w:val="both"/>
        <w:rPr>
          <w:rFonts w:ascii="Arial" w:hAnsi="Arial" w:cs="Arial"/>
          <w:b/>
          <w:b/>
          <w:u w:val="single"/>
        </w:rPr>
      </w:pPr>
      <w:r>
        <w:rPr>
          <w:rFonts w:cs="Arial" w:ascii="Arial" w:hAnsi="Arial"/>
          <w:b/>
          <w:u w:val="single"/>
        </w:rPr>
        <w:t>Information Gathering</w:t>
      </w:r>
    </w:p>
    <w:p>
      <w:pPr>
        <w:pStyle w:val="PolBod"/>
        <w:spacing w:before="0" w:after="0"/>
        <w:jc w:val="both"/>
        <w:rPr>
          <w:rFonts w:ascii="Arial" w:hAnsi="Arial" w:cs="Arial"/>
        </w:rPr>
      </w:pPr>
      <w:r>
        <w:rPr>
          <w:rFonts w:cs="Arial" w:ascii="Arial" w:hAnsi="Arial"/>
        </w:rPr>
        <w:t>If you have provided enough information in your SAR to collate the personal information held about you we will gather all documents relating to you and ensure that the information required is provided in an acceptable format. If we do not have enough information to locate your records we may contact you for further details. This will be done as soon as possible and within the timeframes set out below.</w:t>
      </w:r>
    </w:p>
    <w:p>
      <w:pPr>
        <w:pStyle w:val="PolBod"/>
        <w:spacing w:before="0" w:after="0"/>
        <w:jc w:val="both"/>
        <w:rPr>
          <w:rFonts w:ascii="Arial" w:hAnsi="Arial" w:cs="Arial"/>
        </w:rPr>
      </w:pPr>
      <w:r>
        <w:rPr>
          <w:rFonts w:cs="Arial" w:ascii="Arial" w:hAnsi="Arial"/>
        </w:rPr>
      </w:r>
    </w:p>
    <w:p>
      <w:pPr>
        <w:pStyle w:val="PolBod"/>
        <w:spacing w:before="0" w:after="240"/>
        <w:jc w:val="both"/>
        <w:rPr>
          <w:rFonts w:ascii="Arial" w:hAnsi="Arial" w:cs="Arial"/>
          <w:b/>
          <w:b/>
          <w:u w:val="single"/>
        </w:rPr>
      </w:pPr>
      <w:r>
        <w:rPr>
          <w:rFonts w:cs="Arial" w:ascii="Arial" w:hAnsi="Arial"/>
          <w:b/>
          <w:u w:val="single"/>
        </w:rPr>
        <w:t>Information Provision</w:t>
      </w:r>
    </w:p>
    <w:p>
      <w:pPr>
        <w:pStyle w:val="Normal"/>
        <w:spacing w:lineRule="auto" w:line="240" w:before="0" w:after="0"/>
        <w:jc w:val="both"/>
        <w:rPr>
          <w:rFonts w:ascii="Arial" w:hAnsi="Arial" w:cs="Arial"/>
        </w:rPr>
      </w:pPr>
      <w:r>
        <w:rPr>
          <w:rFonts w:cs="Arial" w:ascii="Arial" w:hAnsi="Arial"/>
        </w:rPr>
        <w:t>Once we have collated all the personal information held about you we will send this to you in writing (</w:t>
      </w:r>
      <w:r>
        <w:rPr>
          <w:rFonts w:cs="Arial" w:ascii="Arial" w:hAnsi="Arial"/>
          <w:i/>
        </w:rPr>
        <w:t>or in a commonly used electronic form if requested</w:t>
      </w:r>
      <w:r>
        <w:rPr>
          <w:rFonts w:cs="Arial" w:ascii="Arial" w:hAnsi="Arial"/>
        </w:rPr>
        <w:t>). The information will be in a concise, transparent, intelligible and easily accessible format, using clear and plain language.</w:t>
      </w:r>
    </w:p>
    <w:p>
      <w:pPr>
        <w:pStyle w:val="Normal"/>
        <w:spacing w:lineRule="auto" w:line="240" w:before="0" w:after="0"/>
        <w:rPr>
          <w:rFonts w:ascii="Arial" w:hAnsi="Arial" w:cs="Arial"/>
        </w:rPr>
      </w:pPr>
      <w:r>
        <w:rPr>
          <w:rFonts w:cs="Arial" w:ascii="Arial" w:hAnsi="Arial"/>
        </w:rPr>
      </w:r>
      <w:r>
        <w:br w:type="page"/>
      </w:r>
    </w:p>
    <w:p>
      <w:pPr>
        <w:pStyle w:val="Heading1"/>
        <w:numPr>
          <w:ilvl w:val="0"/>
          <w:numId w:val="2"/>
        </w:numPr>
        <w:spacing w:before="0" w:after="240"/>
        <w:ind w:left="431" w:hanging="431"/>
        <w:jc w:val="both"/>
        <w:rPr>
          <w:rFonts w:ascii="Arial" w:hAnsi="Arial" w:cs="Arial"/>
        </w:rPr>
      </w:pPr>
      <w:r>
        <w:rPr>
          <w:rFonts w:cs="Arial" w:ascii="Arial" w:hAnsi="Arial"/>
        </w:rPr>
        <w:t>Fees and Timeframes</w:t>
      </w:r>
    </w:p>
    <w:p>
      <w:pPr>
        <w:pStyle w:val="PolBod"/>
        <w:spacing w:before="0" w:after="0"/>
        <w:jc w:val="both"/>
        <w:rPr>
          <w:rFonts w:ascii="Arial" w:hAnsi="Arial" w:cs="Arial"/>
        </w:rPr>
      </w:pPr>
      <w:r>
        <w:rPr>
          <w:rFonts w:cs="Arial" w:ascii="Arial" w:hAnsi="Arial"/>
        </w:rPr>
        <w:t>We aim to complete all access requests within 30 days of receipt of the request and provide the information free of charge. Where the request is made by electronic means we provide the information in a commonly used electronic format, unless an alternative format is requested.</w:t>
      </w:r>
    </w:p>
    <w:p>
      <w:pPr>
        <w:pStyle w:val="PolBod"/>
        <w:spacing w:before="0" w:after="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Whilst we provide the information requested without a fee further additional copies requested by the individual may incur a charge to cover our administrative costs. </w:t>
      </w:r>
    </w:p>
    <w:p>
      <w:pPr>
        <w:pStyle w:val="Normal"/>
        <w:jc w:val="both"/>
        <w:rPr>
          <w:rFonts w:ascii="Arial" w:hAnsi="Arial" w:cs="Arial"/>
        </w:rPr>
      </w:pPr>
      <w:r>
        <w:rPr>
          <w:rFonts w:cs="Arial" w:ascii="Arial" w:hAnsi="Arial"/>
        </w:rPr>
        <w:t xml:space="preserve">The BOCSI always aims to provide the requested information at the earliest convenience, but at a maximum, 30 days from the date the request is received. However, where the retrieval or provision of information is particularly complex or is subject to a valid delay, the period may be extended by two further months. If this is the case, we will write to you within 30 days and keep you informed of the delay and provide the reasons. </w:t>
      </w:r>
    </w:p>
    <w:p>
      <w:pPr>
        <w:pStyle w:val="Heading1"/>
        <w:numPr>
          <w:ilvl w:val="0"/>
          <w:numId w:val="2"/>
        </w:numPr>
        <w:spacing w:before="0" w:after="240"/>
        <w:ind w:left="431" w:hanging="431"/>
        <w:jc w:val="both"/>
        <w:rPr>
          <w:rFonts w:ascii="Arial" w:hAnsi="Arial" w:cs="Arial"/>
        </w:rPr>
      </w:pPr>
      <w:r>
        <w:rPr>
          <w:rFonts w:cs="Arial" w:ascii="Arial" w:hAnsi="Arial"/>
        </w:rPr>
        <w:t>Your Other Rights</w:t>
      </w:r>
    </w:p>
    <w:p>
      <w:pPr>
        <w:pStyle w:val="Normal"/>
        <w:jc w:val="both"/>
        <w:rPr>
          <w:rFonts w:ascii="Arial" w:hAnsi="Arial" w:cs="Arial"/>
        </w:rPr>
      </w:pPr>
      <w:r>
        <w:rPr>
          <w:rFonts w:cs="Arial" w:ascii="Arial" w:hAnsi="Arial"/>
        </w:rPr>
        <w:t xml:space="preserve">Under the GDPR, you have the right to request rectification of any inaccurate data held by us. Where we are notified of inaccurate data, and agree that the data is incorrect, we will amend the details immediately as directed by you and make a note on the system </w:t>
      </w:r>
      <w:r>
        <w:rPr>
          <w:rFonts w:cs="Arial" w:ascii="Arial" w:hAnsi="Arial"/>
          <w:i/>
        </w:rPr>
        <w:t>(or record)</w:t>
      </w:r>
      <w:r>
        <w:rPr>
          <w:rFonts w:cs="Arial" w:ascii="Arial" w:hAnsi="Arial"/>
        </w:rPr>
        <w:t xml:space="preserve"> of the change and reason(s). </w:t>
      </w:r>
    </w:p>
    <w:p>
      <w:pPr>
        <w:pStyle w:val="Normal"/>
        <w:jc w:val="both"/>
        <w:rPr>
          <w:rFonts w:ascii="Arial" w:hAnsi="Arial" w:cs="Arial"/>
        </w:rPr>
      </w:pPr>
      <w:r>
        <w:rPr>
          <w:rFonts w:cs="Arial" w:ascii="Arial" w:hAnsi="Arial"/>
        </w:rPr>
        <w:t>We will rectify any errors within 30 days and inform you in writing of the correction and, where applicable, provide the details of any third-party to whom the data has been disclosed.</w:t>
      </w:r>
    </w:p>
    <w:p>
      <w:pPr>
        <w:pStyle w:val="Normal"/>
        <w:spacing w:before="0" w:after="0"/>
        <w:jc w:val="both"/>
        <w:rPr>
          <w:rFonts w:ascii="Arial" w:hAnsi="Arial" w:cs="Arial"/>
          <w:szCs w:val="24"/>
        </w:rPr>
      </w:pPr>
      <w:r>
        <w:rPr>
          <w:rFonts w:cs="Arial" w:ascii="Arial" w:hAnsi="Arial"/>
          <w:szCs w:val="24"/>
        </w:rPr>
        <w:t>If, for any reason, we are unable to act in response to a request for rectification and/or data completion, we will always provide a written explanation to you and inform you of your right to complain to the Supervisory Authority and to seek a judicial remedy.</w:t>
      </w:r>
    </w:p>
    <w:p>
      <w:pPr>
        <w:pStyle w:val="Normal"/>
        <w:spacing w:before="0" w:after="0"/>
        <w:jc w:val="both"/>
        <w:rPr>
          <w:rFonts w:ascii="Arial" w:hAnsi="Arial" w:cs="Arial"/>
          <w:szCs w:val="24"/>
        </w:rPr>
      </w:pPr>
      <w:r>
        <w:rPr>
          <w:rFonts w:cs="Arial" w:ascii="Arial" w:hAnsi="Arial"/>
          <w:szCs w:val="24"/>
        </w:rPr>
      </w:r>
    </w:p>
    <w:p>
      <w:pPr>
        <w:pStyle w:val="PolBod"/>
        <w:spacing w:before="0" w:after="0"/>
        <w:jc w:val="both"/>
        <w:rPr>
          <w:rFonts w:ascii="Arial" w:hAnsi="Arial" w:eastAsia="Times New Roman" w:cs="Arial"/>
          <w:color w:val="00000A"/>
          <w:kern w:val="0"/>
          <w:lang w:eastAsia="en-GB" w:bidi="ar-SA"/>
        </w:rPr>
      </w:pPr>
      <w:r>
        <w:rPr>
          <w:rFonts w:eastAsia="Times New Roman" w:cs="Arial" w:ascii="Arial" w:hAnsi="Arial"/>
          <w:color w:val="00000A"/>
          <w:kern w:val="0"/>
          <w:lang w:eastAsia="en-GB" w:bidi="ar-SA"/>
        </w:rPr>
        <w:t>In certain circumstances you may also have the right to request from the BOCSI the erasure of personal data or to restrict the processing of personal data where it concerns your personal information; as well as the right to object to such processing. You can use the contact details in Section 7 to make such requests.</w:t>
      </w:r>
    </w:p>
    <w:p>
      <w:pPr>
        <w:pStyle w:val="Heading2"/>
        <w:numPr>
          <w:ilvl w:val="1"/>
          <w:numId w:val="2"/>
        </w:numPr>
        <w:spacing w:before="0" w:after="180"/>
        <w:ind w:left="1134" w:hanging="1134"/>
        <w:jc w:val="both"/>
        <w:rPr>
          <w:rFonts w:ascii="Arial" w:hAnsi="Arial" w:cs="Arial"/>
        </w:rPr>
      </w:pPr>
      <w:r>
        <w:rPr>
          <w:rFonts w:cs="Arial" w:ascii="Arial" w:hAnsi="Arial"/>
        </w:rPr>
        <w:t>Automated Decision-Making</w:t>
      </w:r>
    </w:p>
    <w:p>
      <w:pPr>
        <w:pStyle w:val="PolBod"/>
        <w:spacing w:before="0" w:after="0"/>
        <w:jc w:val="both"/>
        <w:rPr>
          <w:rFonts w:ascii="Arial" w:hAnsi="Arial" w:cs="Arial"/>
          <w:b/>
          <w:b/>
        </w:rPr>
      </w:pPr>
      <w:r>
        <w:rPr>
          <w:rFonts w:eastAsia="Times New Roman" w:cs="Arial" w:ascii="Arial" w:hAnsi="Arial"/>
          <w:color w:val="00000A"/>
          <w:kern w:val="0"/>
          <w:szCs w:val="21"/>
          <w:lang w:eastAsia="en-GB" w:bidi="ar-SA"/>
        </w:rPr>
        <w:t xml:space="preserve">The BOCSI do not undertake </w:t>
      </w:r>
      <w:r>
        <w:rPr>
          <w:rFonts w:cs="Arial" w:ascii="Arial" w:hAnsi="Arial"/>
        </w:rPr>
        <w:t>automated decision-making or profiling</w:t>
      </w:r>
      <w:r>
        <w:rPr>
          <w:rFonts w:cs="Arial" w:ascii="Arial" w:hAnsi="Arial"/>
          <w:b/>
        </w:rPr>
        <w:t>.</w:t>
      </w:r>
    </w:p>
    <w:p>
      <w:pPr>
        <w:pStyle w:val="Normal"/>
        <w:spacing w:lineRule="auto" w:line="240" w:before="0" w:after="0"/>
        <w:rPr>
          <w:rFonts w:ascii="Arial" w:hAnsi="Arial" w:eastAsia="SimSun" w:cs="Arial"/>
          <w:b/>
          <w:b/>
          <w:color w:val="000000"/>
          <w:kern w:val="2"/>
          <w:szCs w:val="24"/>
          <w:lang w:eastAsia="hi-IN" w:bidi="hi-IN"/>
        </w:rPr>
      </w:pPr>
      <w:r>
        <w:rPr>
          <w:rFonts w:eastAsia="SimSun" w:cs="Arial" w:ascii="Arial" w:hAnsi="Arial"/>
          <w:b/>
          <w:color w:val="000000"/>
          <w:kern w:val="2"/>
          <w:szCs w:val="24"/>
          <w:lang w:eastAsia="hi-IN" w:bidi="hi-IN"/>
        </w:rPr>
      </w:r>
      <w:r>
        <w:br w:type="page"/>
      </w:r>
    </w:p>
    <w:p>
      <w:pPr>
        <w:pStyle w:val="Heading1"/>
        <w:numPr>
          <w:ilvl w:val="0"/>
          <w:numId w:val="2"/>
        </w:numPr>
        <w:spacing w:before="0" w:after="240"/>
        <w:ind w:left="431" w:hanging="431"/>
        <w:jc w:val="both"/>
        <w:rPr>
          <w:rFonts w:ascii="Arial" w:hAnsi="Arial" w:cs="Arial"/>
        </w:rPr>
      </w:pPr>
      <w:r>
        <w:rPr>
          <w:rFonts w:cs="Arial" w:ascii="Arial" w:hAnsi="Arial"/>
        </w:rPr>
        <w:t>Exemptions and Refusals</w:t>
      </w:r>
    </w:p>
    <w:p>
      <w:pPr>
        <w:pStyle w:val="PolBod"/>
        <w:spacing w:before="0" w:after="0"/>
        <w:jc w:val="both"/>
        <w:rPr>
          <w:rFonts w:ascii="Arial" w:hAnsi="Arial" w:cs="Arial"/>
        </w:rPr>
      </w:pPr>
      <w:r>
        <w:rPr>
          <w:rFonts w:cs="Arial" w:ascii="Arial" w:hAnsi="Arial"/>
        </w:rPr>
        <w:t>The GDPR contains certain exemptions from the provision of personal information. If one or more of these exemptions applies to your subject access request, or where the BOCSI does not act upon the request, we shall inform you at the earliest convenience or, at the latest, within one month of receipt of the request.</w:t>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t>Where possible we will provide you with the reasons for not acting and any possibility of lodging a complaint with the Supervisory Authority and your right to seek a judicial remedy. Details of how to contact the Supervisory Authority are laid out in Section 7 of this document.</w:t>
      </w:r>
    </w:p>
    <w:p>
      <w:pPr>
        <w:pStyle w:val="Heading1"/>
        <w:numPr>
          <w:ilvl w:val="0"/>
          <w:numId w:val="2"/>
        </w:numPr>
        <w:spacing w:before="0" w:after="240"/>
        <w:ind w:left="431" w:hanging="431"/>
        <w:jc w:val="both"/>
        <w:rPr>
          <w:rFonts w:ascii="Arial" w:hAnsi="Arial" w:cs="Arial"/>
        </w:rPr>
      </w:pPr>
      <w:r>
        <w:rPr>
          <w:rFonts w:cs="Arial" w:ascii="Arial" w:hAnsi="Arial"/>
        </w:rPr>
        <w:t>Submission &amp; Lodging a Complaint</w:t>
      </w:r>
    </w:p>
    <w:p>
      <w:pPr>
        <w:pStyle w:val="PolBod"/>
        <w:spacing w:before="0" w:after="0"/>
        <w:rPr/>
      </w:pPr>
      <w:r>
        <w:rPr>
          <w:rFonts w:cs="Arial" w:ascii="Arial" w:hAnsi="Arial"/>
        </w:rPr>
        <w:t xml:space="preserve">To submit your Subject Access Request you can contact us at the relevant BOCSI Service Region or visit our Subject Access Request page on our website </w:t>
      </w:r>
      <w:hyperlink r:id="rId4">
        <w:r>
          <w:rPr>
            <w:rStyle w:val="InternetLink"/>
            <w:rFonts w:cs="Arial" w:ascii="Arial" w:hAnsi="Arial"/>
          </w:rPr>
          <w:t>www.brothersofcharity.ie/SARForm</w:t>
        </w:r>
      </w:hyperlink>
      <w:r>
        <w:rPr>
          <w:rFonts w:cs="Arial" w:ascii="Arial" w:hAnsi="Arial"/>
        </w:rPr>
        <w:t xml:space="preserve">.  You can also submit your request in writing using the </w:t>
      </w:r>
      <w:r>
        <w:rPr>
          <w:rFonts w:cs="Arial" w:ascii="Arial" w:hAnsi="Arial"/>
          <w:b/>
          <w:i/>
        </w:rPr>
        <w:t>form in</w:t>
      </w:r>
      <w:r>
        <w:rPr>
          <w:rFonts w:cs="Arial" w:ascii="Arial" w:hAnsi="Arial"/>
        </w:rPr>
        <w:t xml:space="preserve"> </w:t>
      </w:r>
      <w:r>
        <w:rPr>
          <w:rFonts w:cs="Arial" w:ascii="Arial" w:hAnsi="Arial"/>
          <w:b/>
          <w:i/>
        </w:rPr>
        <w:t>Appendix 1</w:t>
      </w:r>
      <w:r>
        <w:rPr>
          <w:rFonts w:cs="Arial" w:ascii="Arial" w:hAnsi="Arial"/>
        </w:rPr>
        <w:t>, sending the request to: -</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Clare</w:t>
        <w:tab/>
        <w:tab/>
      </w:r>
    </w:p>
    <w:p>
      <w:pPr>
        <w:pStyle w:val="PolBod"/>
        <w:spacing w:before="80" w:after="0"/>
        <w:jc w:val="both"/>
        <w:rPr>
          <w:rFonts w:ascii="Arial" w:hAnsi="Arial" w:cs="Arial"/>
          <w:b/>
          <w:b/>
        </w:rPr>
      </w:pPr>
      <w:r>
        <w:rPr>
          <w:rFonts w:cs="Arial" w:ascii="Arial" w:hAnsi="Arial"/>
          <w:b/>
        </w:rPr>
        <w:t>Data Protection Representative, Banner House, Clare Road, Ennis, Co. Clare. B95 PV29</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Galway</w:t>
        <w:tab/>
      </w:r>
    </w:p>
    <w:p>
      <w:pPr>
        <w:pStyle w:val="PolBod"/>
        <w:spacing w:before="80" w:after="0"/>
        <w:jc w:val="both"/>
        <w:rPr>
          <w:rFonts w:ascii="Arial" w:hAnsi="Arial" w:cs="Arial"/>
          <w:b/>
          <w:b/>
        </w:rPr>
      </w:pPr>
      <w:r>
        <w:rPr>
          <w:rFonts w:cs="Arial" w:ascii="Arial" w:hAnsi="Arial"/>
          <w:b/>
        </w:rPr>
        <w:t>Data Protection Representative, Woodlands Centre, Renmore, Galway. H91 KN20</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Limerick</w:t>
        <w:tab/>
      </w:r>
    </w:p>
    <w:p>
      <w:pPr>
        <w:pStyle w:val="PolBod"/>
        <w:spacing w:before="80" w:after="0"/>
        <w:jc w:val="both"/>
        <w:rPr>
          <w:rFonts w:ascii="Arial" w:hAnsi="Arial" w:cs="Arial"/>
          <w:b/>
          <w:b/>
        </w:rPr>
      </w:pPr>
      <w:r>
        <w:rPr>
          <w:rFonts w:cs="Arial" w:ascii="Arial" w:hAnsi="Arial"/>
          <w:b/>
        </w:rPr>
        <w:t>Data Protection Representative, Blackberry Park, Dock Road, Limerick. V94 PRR8</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 xml:space="preserve">Roscommon </w:t>
      </w:r>
    </w:p>
    <w:p>
      <w:pPr>
        <w:pStyle w:val="PolBod"/>
        <w:spacing w:before="80" w:after="0"/>
        <w:jc w:val="both"/>
        <w:rPr>
          <w:rFonts w:ascii="Arial" w:hAnsi="Arial" w:cs="Arial"/>
          <w:b/>
          <w:b/>
        </w:rPr>
      </w:pPr>
      <w:r>
        <w:rPr>
          <w:rFonts w:cs="Arial" w:ascii="Arial" w:hAnsi="Arial"/>
          <w:b/>
        </w:rPr>
        <w:t>Data Protection Representative, Lanesboro Street, Roscommon. F42 XA62.</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South East</w:t>
        <w:tab/>
      </w:r>
    </w:p>
    <w:p>
      <w:pPr>
        <w:pStyle w:val="PolBod"/>
        <w:spacing w:before="80" w:after="0"/>
        <w:jc w:val="both"/>
        <w:rPr>
          <w:rFonts w:ascii="Arial" w:hAnsi="Arial" w:cs="Arial"/>
          <w:b/>
          <w:b/>
        </w:rPr>
      </w:pPr>
      <w:r>
        <w:rPr>
          <w:rFonts w:cs="Arial" w:ascii="Arial" w:hAnsi="Arial"/>
          <w:b/>
        </w:rPr>
        <w:t>Data Protection Representative, Belmont Park, Ferrybank, Waterford. X91 NCX7</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Southern</w:t>
        <w:tab/>
      </w:r>
    </w:p>
    <w:p>
      <w:pPr>
        <w:pStyle w:val="PolBod"/>
        <w:spacing w:before="80" w:after="0"/>
        <w:jc w:val="both"/>
        <w:rPr>
          <w:rFonts w:ascii="Arial" w:hAnsi="Arial" w:cs="Arial"/>
          <w:b/>
          <w:b/>
        </w:rPr>
      </w:pPr>
      <w:r>
        <w:rPr>
          <w:rFonts w:cs="Arial" w:ascii="Arial" w:hAnsi="Arial"/>
          <w:b/>
        </w:rPr>
        <w:t>Data Protection Representative, Lota, Glanmire, Cork. T23 PW59</w:t>
      </w:r>
    </w:p>
    <w:p>
      <w:pPr>
        <w:pStyle w:val="PolBod"/>
        <w:spacing w:before="80" w:after="0"/>
        <w:jc w:val="both"/>
        <w:rPr>
          <w:rFonts w:ascii="Arial" w:hAnsi="Arial" w:cs="Arial"/>
          <w:b/>
          <w:b/>
          <w:u w:val="single"/>
        </w:rPr>
      </w:pPr>
      <w:r>
        <w:rPr>
          <w:rFonts w:cs="Arial" w:ascii="Arial" w:hAnsi="Arial"/>
          <w:b/>
          <w:u w:val="single"/>
        </w:rPr>
      </w:r>
    </w:p>
    <w:p>
      <w:pPr>
        <w:pStyle w:val="PolBod"/>
        <w:spacing w:before="80" w:after="0"/>
        <w:jc w:val="both"/>
        <w:rPr>
          <w:rFonts w:ascii="Arial" w:hAnsi="Arial" w:cs="Arial"/>
          <w:b/>
          <w:b/>
          <w:u w:val="single"/>
        </w:rPr>
      </w:pPr>
      <w:r>
        <w:rPr>
          <w:rFonts w:cs="Arial" w:ascii="Arial" w:hAnsi="Arial"/>
          <w:b/>
          <w:u w:val="single"/>
        </w:rPr>
        <w:t xml:space="preserve">Nationally </w:t>
      </w:r>
    </w:p>
    <w:p>
      <w:pPr>
        <w:pStyle w:val="PolBod"/>
        <w:spacing w:before="80" w:after="0"/>
        <w:jc w:val="both"/>
        <w:rPr>
          <w:rFonts w:ascii="Arial" w:hAnsi="Arial" w:cs="Arial"/>
          <w:b/>
          <w:b/>
        </w:rPr>
      </w:pPr>
      <w:r>
        <w:rPr>
          <w:rFonts w:cs="Arial" w:ascii="Arial" w:hAnsi="Arial"/>
          <w:b/>
        </w:rPr>
        <w:t>Data Protection Officer, Kilcornan House, Clarinbridge, Co. Galway. H91 K2E9.</w:t>
      </w:r>
    </w:p>
    <w:p>
      <w:pPr>
        <w:pStyle w:val="PolBod"/>
        <w:spacing w:before="80" w:after="0"/>
        <w:jc w:val="both"/>
        <w:rPr>
          <w:rFonts w:ascii="Arial" w:hAnsi="Arial" w:cs="Arial"/>
          <w:b/>
          <w:b/>
        </w:rPr>
      </w:pPr>
      <w:r>
        <w:rPr>
          <w:rFonts w:cs="Arial" w:ascii="Arial" w:hAnsi="Arial"/>
          <w:b/>
        </w:rPr>
        <w:t xml:space="preserve"> </w:t>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t>If you are unsatisfied with our actions or wish to make an internal complaint you can contact us in writing at: -</w:t>
      </w:r>
    </w:p>
    <w:p>
      <w:pPr>
        <w:pStyle w:val="PolBod"/>
        <w:spacing w:before="80" w:after="0"/>
        <w:jc w:val="both"/>
        <w:rPr>
          <w:rFonts w:ascii="Arial" w:hAnsi="Arial" w:cs="Arial"/>
        </w:rPr>
      </w:pPr>
      <w:r>
        <w:rPr>
          <w:rFonts w:cs="Arial" w:ascii="Arial" w:hAnsi="Arial"/>
        </w:rPr>
        <w:t>Gina Magliocco, Head of Risk &amp; Regulation</w:t>
      </w:r>
    </w:p>
    <w:p>
      <w:pPr>
        <w:pStyle w:val="PolBod"/>
        <w:spacing w:before="80" w:after="0"/>
        <w:jc w:val="both"/>
        <w:rPr>
          <w:rFonts w:ascii="Arial" w:hAnsi="Arial" w:cs="Arial"/>
        </w:rPr>
      </w:pPr>
      <w:r>
        <w:rPr>
          <w:rFonts w:cs="Arial" w:ascii="Arial" w:hAnsi="Arial"/>
        </w:rPr>
        <w:t xml:space="preserve">Brothers of Charity Services Ireland </w:t>
      </w:r>
    </w:p>
    <w:p>
      <w:pPr>
        <w:pStyle w:val="PolBod"/>
        <w:spacing w:before="80" w:after="0"/>
        <w:jc w:val="both"/>
        <w:rPr>
          <w:rFonts w:ascii="Arial" w:hAnsi="Arial" w:cs="Arial"/>
        </w:rPr>
      </w:pPr>
      <w:r>
        <w:rPr>
          <w:rFonts w:cs="Arial" w:ascii="Arial" w:hAnsi="Arial"/>
        </w:rPr>
        <w:t>Kilcornan House, Clarinbridge,</w:t>
      </w:r>
    </w:p>
    <w:p>
      <w:pPr>
        <w:pStyle w:val="PolBod"/>
        <w:spacing w:before="80" w:after="0"/>
        <w:jc w:val="both"/>
        <w:rPr>
          <w:rFonts w:ascii="Arial" w:hAnsi="Arial" w:cs="Arial"/>
        </w:rPr>
      </w:pPr>
      <w:r>
        <w:rPr>
          <w:rFonts w:cs="Arial" w:ascii="Arial" w:hAnsi="Arial"/>
        </w:rPr>
        <w:t>Co. Galway, H91 K2E9</w:t>
      </w:r>
    </w:p>
    <w:p>
      <w:pPr>
        <w:pStyle w:val="PolBod"/>
        <w:spacing w:before="80" w:after="0"/>
        <w:jc w:val="both"/>
        <w:rPr>
          <w:rFonts w:ascii="Arial" w:hAnsi="Arial" w:cs="Arial"/>
        </w:rPr>
      </w:pPr>
      <w:r>
        <w:rPr>
          <w:rFonts w:cs="Arial" w:ascii="Arial" w:hAnsi="Arial"/>
        </w:rPr>
        <w:t>Phone: 076 106 4323</w:t>
      </w:r>
    </w:p>
    <w:p>
      <w:pPr>
        <w:pStyle w:val="PolBod"/>
        <w:spacing w:before="80" w:after="0"/>
        <w:jc w:val="both"/>
        <w:rPr>
          <w:rFonts w:ascii="Arial" w:hAnsi="Arial" w:cs="Arial"/>
          <w:b/>
          <w:b/>
        </w:rPr>
      </w:pPr>
      <w:r>
        <w:rPr>
          <w:rFonts w:cs="Arial" w:ascii="Arial" w:hAnsi="Arial"/>
          <w:b/>
        </w:rPr>
      </w:r>
    </w:p>
    <w:p>
      <w:pPr>
        <w:pStyle w:val="Heading2"/>
        <w:numPr>
          <w:ilvl w:val="1"/>
          <w:numId w:val="2"/>
        </w:numPr>
        <w:spacing w:before="0" w:after="180"/>
        <w:ind w:left="1134" w:hanging="1134"/>
        <w:jc w:val="both"/>
        <w:rPr>
          <w:rFonts w:ascii="Arial" w:hAnsi="Arial" w:cs="Arial"/>
        </w:rPr>
      </w:pPr>
      <w:r>
        <w:rPr>
          <w:rFonts w:cs="Arial" w:ascii="Arial" w:hAnsi="Arial"/>
        </w:rPr>
        <w:t>Supervisory Authority</w:t>
      </w:r>
    </w:p>
    <w:p>
      <w:pPr>
        <w:pStyle w:val="PolBod"/>
        <w:jc w:val="both"/>
        <w:rPr>
          <w:rFonts w:ascii="Arial" w:hAnsi="Arial" w:cs="Arial"/>
        </w:rPr>
      </w:pPr>
      <w:r>
        <w:rPr>
          <w:rFonts w:cs="Arial" w:ascii="Arial" w:hAnsi="Arial"/>
        </w:rPr>
        <w:t xml:space="preserve">If you remain dissatisfied with our actions you have the right to lodge a complaint with the Irish Data Protection Supervisory Authority. The Office of the Data Protection Commissioner can be contacted at: </w:t>
      </w:r>
    </w:p>
    <w:p>
      <w:pPr>
        <w:pStyle w:val="PolBod"/>
        <w:jc w:val="both"/>
        <w:rPr>
          <w:rFonts w:ascii="Arial" w:hAnsi="Arial" w:cs="Arial"/>
        </w:rPr>
      </w:pPr>
      <w:r>
        <w:rPr>
          <w:rFonts w:cs="Arial" w:ascii="Arial" w:hAnsi="Arial"/>
        </w:rPr>
        <w:t xml:space="preserve">Office of the Data Protection Commissioner </w:t>
      </w:r>
    </w:p>
    <w:p>
      <w:pPr>
        <w:pStyle w:val="PolBod"/>
        <w:spacing w:before="0" w:after="0"/>
        <w:jc w:val="both"/>
        <w:rPr>
          <w:rFonts w:ascii="Arial" w:hAnsi="Arial" w:cs="Arial"/>
        </w:rPr>
      </w:pPr>
      <w:r>
        <w:rPr>
          <w:rFonts w:cs="Arial" w:ascii="Arial" w:hAnsi="Arial"/>
        </w:rPr>
        <w:t>Canal House</w:t>
      </w:r>
    </w:p>
    <w:p>
      <w:pPr>
        <w:pStyle w:val="PolBod"/>
        <w:spacing w:before="0" w:after="0"/>
        <w:jc w:val="both"/>
        <w:rPr>
          <w:rFonts w:ascii="Arial" w:hAnsi="Arial" w:cs="Arial"/>
        </w:rPr>
      </w:pPr>
      <w:r>
        <w:rPr>
          <w:rFonts w:cs="Arial" w:ascii="Arial" w:hAnsi="Arial"/>
        </w:rPr>
        <w:t>Station Road</w:t>
      </w:r>
    </w:p>
    <w:p>
      <w:pPr>
        <w:pStyle w:val="PolBod"/>
        <w:spacing w:before="0" w:after="0"/>
        <w:jc w:val="both"/>
        <w:rPr>
          <w:rFonts w:ascii="Arial" w:hAnsi="Arial" w:cs="Arial"/>
        </w:rPr>
      </w:pPr>
      <w:r>
        <w:rPr>
          <w:rFonts w:cs="Arial" w:ascii="Arial" w:hAnsi="Arial"/>
        </w:rPr>
        <w:t xml:space="preserve">Portarlington </w:t>
      </w:r>
    </w:p>
    <w:p>
      <w:pPr>
        <w:pStyle w:val="PolBod"/>
        <w:spacing w:before="0" w:after="0"/>
        <w:jc w:val="both"/>
        <w:rPr>
          <w:rFonts w:ascii="Arial" w:hAnsi="Arial" w:cs="Arial"/>
        </w:rPr>
      </w:pPr>
      <w:r>
        <w:rPr>
          <w:rFonts w:cs="Arial" w:ascii="Arial" w:hAnsi="Arial"/>
        </w:rPr>
        <w:t>R32 AP23 Co. Laois</w:t>
      </w:r>
      <w:bookmarkStart w:id="2" w:name="_Hlk505074746"/>
      <w:bookmarkEnd w:id="2"/>
    </w:p>
    <w:p>
      <w:pPr>
        <w:pStyle w:val="PolBod"/>
        <w:spacing w:before="0" w:after="0"/>
        <w:jc w:val="both"/>
        <w:rPr>
          <w:rFonts w:ascii="Arial" w:hAnsi="Arial" w:cs="Arial"/>
        </w:rPr>
      </w:pPr>
      <w:r>
        <w:rPr>
          <w:rFonts w:cs="Arial" w:ascii="Arial" w:hAnsi="Arial"/>
        </w:rPr>
        <w:t>Telephone</w:t>
        <w:tab/>
        <w:tab/>
        <w:t>+353 57 8684800 / +353 (0)761 104 800</w:t>
      </w:r>
    </w:p>
    <w:p>
      <w:pPr>
        <w:pStyle w:val="PolBod"/>
        <w:spacing w:before="0" w:after="0"/>
        <w:jc w:val="both"/>
        <w:rPr>
          <w:rFonts w:ascii="Arial" w:hAnsi="Arial" w:cs="Arial"/>
        </w:rPr>
      </w:pPr>
      <w:r>
        <w:rPr>
          <w:rFonts w:cs="Arial" w:ascii="Arial" w:hAnsi="Arial"/>
        </w:rPr>
        <w:t>Lo Call Number</w:t>
        <w:tab/>
        <w:t>1890 252 231</w:t>
        <w:tab/>
        <w:t xml:space="preserve"> </w:t>
      </w:r>
    </w:p>
    <w:p>
      <w:pPr>
        <w:pStyle w:val="PolBod"/>
        <w:spacing w:before="0" w:after="0"/>
        <w:jc w:val="both"/>
        <w:rPr>
          <w:rFonts w:ascii="Arial" w:hAnsi="Arial" w:cs="Arial"/>
        </w:rPr>
      </w:pPr>
      <w:r>
        <w:rPr>
          <w:rFonts w:cs="Arial" w:ascii="Arial" w:hAnsi="Arial"/>
        </w:rPr>
        <w:t>Fax</w:t>
        <w:tab/>
        <w:tab/>
        <w:tab/>
        <w:t>+353 57 868 4757</w:t>
        <w:tab/>
        <w:t xml:space="preserve"> </w:t>
      </w:r>
    </w:p>
    <w:p>
      <w:pPr>
        <w:pStyle w:val="PolBod"/>
        <w:spacing w:before="0" w:after="0"/>
        <w:jc w:val="both"/>
        <w:rPr/>
      </w:pPr>
      <w:r>
        <w:rPr>
          <w:rFonts w:cs="Arial" w:ascii="Arial" w:hAnsi="Arial"/>
        </w:rPr>
        <w:t>E-mail</w:t>
        <w:tab/>
        <w:tab/>
        <w:tab/>
      </w:r>
      <w:hyperlink r:id="rId5">
        <w:r>
          <w:rPr>
            <w:rStyle w:val="InternetLink"/>
            <w:rFonts w:cs="Arial" w:ascii="Arial" w:hAnsi="Arial"/>
          </w:rPr>
          <w:t>info@dataprotection.ie</w:t>
        </w:r>
      </w:hyperlink>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pStyle w:val="PolBod"/>
        <w:spacing w:before="0" w:after="0"/>
        <w:jc w:val="both"/>
        <w:rPr>
          <w:rFonts w:ascii="Arial" w:hAnsi="Arial" w:cs="Arial"/>
        </w:rPr>
      </w:pPr>
      <w:r>
        <w:rPr>
          <w:rFonts w:cs="Arial" w:ascii="Arial" w:hAnsi="Arial"/>
        </w:rPr>
      </w:r>
    </w:p>
    <w:p>
      <w:pPr>
        <w:sectPr>
          <w:headerReference w:type="default" r:id="rId6"/>
          <w:footerReference w:type="default" r:id="rId7"/>
          <w:type w:val="nextPage"/>
          <w:pgSz w:w="11906" w:h="16838"/>
          <w:pgMar w:left="1021" w:right="1021" w:header="709" w:top="2552" w:footer="709" w:bottom="1134" w:gutter="0"/>
          <w:pgNumType w:fmt="decimal"/>
          <w:formProt w:val="false"/>
          <w:textDirection w:val="lrTb"/>
          <w:docGrid w:type="default" w:linePitch="360" w:charSpace="0"/>
        </w:sectPr>
        <w:pStyle w:val="PolBod"/>
        <w:spacing w:before="0" w:after="0"/>
        <w:jc w:val="both"/>
        <w:rPr>
          <w:rFonts w:ascii="Arial" w:hAnsi="Arial" w:cs="Arial"/>
        </w:rPr>
      </w:pPr>
      <w:r>
        <w:rPr>
          <w:rFonts w:cs="Arial" w:ascii="Arial" w:hAnsi="Arial"/>
        </w:rPr>
      </w:r>
    </w:p>
    <w:p>
      <w:pPr>
        <w:pStyle w:val="PolBod"/>
        <w:jc w:val="both"/>
        <w:rPr>
          <w:rFonts w:ascii="Arial" w:hAnsi="Arial" w:cs="Arial"/>
          <w:b/>
          <w:b/>
          <w:sz w:val="32"/>
          <w:szCs w:val="32"/>
        </w:rPr>
      </w:pPr>
      <w:r>
        <w:rPr>
          <w:rFonts w:cs="Arial" w:ascii="Arial" w:hAnsi="Arial"/>
          <w:b/>
          <w:sz w:val="32"/>
          <w:szCs w:val="32"/>
        </w:rPr>
        <w:t>Subject Access Request Form</w:t>
        <w:tab/>
        <w:tab/>
        <w:tab/>
        <w:tab/>
        <w:tab/>
        <w:t>Appendix 1</w:t>
      </w:r>
    </w:p>
    <w:tbl>
      <w:tblPr>
        <w:tblStyle w:val="TableGrid"/>
        <w:tblW w:w="9942" w:type="dxa"/>
        <w:jc w:val="left"/>
        <w:tblInd w:w="0" w:type="dxa"/>
        <w:tblCellMar>
          <w:top w:w="0" w:type="dxa"/>
          <w:left w:w="108" w:type="dxa"/>
          <w:bottom w:w="0" w:type="dxa"/>
          <w:right w:w="108" w:type="dxa"/>
        </w:tblCellMar>
        <w:tblLook w:firstRow="1" w:noVBand="1" w:lastRow="0" w:firstColumn="1" w:lastColumn="0" w:noHBand="0" w:val="04a0"/>
      </w:tblPr>
      <w:tblGrid>
        <w:gridCol w:w="1675"/>
        <w:gridCol w:w="1014"/>
        <w:gridCol w:w="2409"/>
        <w:gridCol w:w="162"/>
        <w:gridCol w:w="122"/>
        <w:gridCol w:w="937"/>
        <w:gridCol w:w="1"/>
        <w:gridCol w:w="1133"/>
        <w:gridCol w:w="709"/>
        <w:gridCol w:w="1779"/>
      </w:tblGrid>
      <w:tr>
        <w:trPr/>
        <w:tc>
          <w:tcPr>
            <w:tcW w:w="9941" w:type="dxa"/>
            <w:gridSpan w:val="10"/>
            <w:tcBorders/>
            <w:shd w:fill="auto" w:val="clear"/>
          </w:tcPr>
          <w:p>
            <w:pPr>
              <w:pStyle w:val="PolBod"/>
              <w:spacing w:before="80" w:after="120"/>
              <w:jc w:val="both"/>
              <w:rPr>
                <w:rFonts w:ascii="Arial" w:hAnsi="Arial" w:cs="Arial"/>
              </w:rPr>
            </w:pPr>
            <w:r>
              <w:rPr>
                <w:rFonts w:cs="Arial" w:ascii="Arial" w:hAnsi="Arial"/>
              </w:rPr>
              <w:t>Under the General Data Protection Regulation you are entitled, as a data subject, to obtain from the BOCSI confirmation as to whether we are processing personal data concerning you as well as to request details about the purposes, categories and disclosure of such data.</w:t>
            </w:r>
          </w:p>
          <w:p>
            <w:pPr>
              <w:pStyle w:val="PolBod"/>
              <w:spacing w:before="80" w:after="80"/>
              <w:jc w:val="both"/>
              <w:rPr>
                <w:rFonts w:ascii="Arial" w:hAnsi="Arial" w:cs="Arial"/>
              </w:rPr>
            </w:pPr>
            <w:r>
              <w:rPr>
                <w:rFonts w:cs="Arial" w:ascii="Arial" w:hAnsi="Arial"/>
              </w:rPr>
              <w:t>You can use this form to request information, and access to any personal data we hold, about you. Details on where to return the completed form can be found at the end of the document.</w:t>
            </w:r>
          </w:p>
        </w:tc>
      </w:tr>
      <w:tr>
        <w:trPr/>
        <w:tc>
          <w:tcPr>
            <w:tcW w:w="9941" w:type="dxa"/>
            <w:gridSpan w:val="10"/>
            <w:tcBorders/>
            <w:shd w:color="auto" w:fill="D0CECE" w:themeFill="background2" w:themeFillShade="e6" w:val="clear"/>
          </w:tcPr>
          <w:p>
            <w:pPr>
              <w:pStyle w:val="PolBod"/>
              <w:spacing w:before="40" w:after="40"/>
              <w:jc w:val="both"/>
              <w:rPr>
                <w:rFonts w:ascii="Arial" w:hAnsi="Arial" w:cs="Arial"/>
                <w:b/>
                <w:b/>
              </w:rPr>
            </w:pPr>
            <w:r>
              <w:rPr>
                <w:rFonts w:cs="Arial" w:ascii="Arial" w:hAnsi="Arial"/>
                <w:b/>
              </w:rPr>
              <w:t>1. Personal Details:</w:t>
            </w:r>
          </w:p>
        </w:tc>
      </w:tr>
      <w:tr>
        <w:trPr/>
        <w:tc>
          <w:tcPr>
            <w:tcW w:w="2689" w:type="dxa"/>
            <w:gridSpan w:val="2"/>
            <w:tcBorders/>
            <w:shd w:fill="auto" w:val="clear"/>
          </w:tcPr>
          <w:p>
            <w:pPr>
              <w:pStyle w:val="PolBod"/>
              <w:spacing w:before="60" w:after="60"/>
              <w:jc w:val="both"/>
              <w:rPr>
                <w:rFonts w:ascii="Arial" w:hAnsi="Arial" w:cs="Arial"/>
                <w:b/>
                <w:b/>
              </w:rPr>
            </w:pPr>
            <w:r>
              <w:rPr>
                <w:rFonts w:cs="Arial" w:ascii="Arial" w:hAnsi="Arial"/>
                <w:b/>
              </w:rPr>
              <w:t>Data Subject’s Name:</w:t>
            </w:r>
          </w:p>
        </w:tc>
        <w:tc>
          <w:tcPr>
            <w:tcW w:w="3630" w:type="dxa"/>
            <w:gridSpan w:val="4"/>
            <w:tcBorders/>
            <w:shd w:fill="auto" w:val="clear"/>
          </w:tcPr>
          <w:p>
            <w:pPr>
              <w:pStyle w:val="PolBod"/>
              <w:spacing w:before="60" w:after="60"/>
              <w:jc w:val="both"/>
              <w:rPr>
                <w:rFonts w:ascii="Arial" w:hAnsi="Arial" w:cs="Arial"/>
                <w:b/>
                <w:b/>
              </w:rPr>
            </w:pPr>
            <w:r>
              <w:rPr>
                <w:rFonts w:cs="Arial" w:ascii="Arial" w:hAnsi="Arial"/>
                <w:b/>
              </w:rPr>
            </w:r>
          </w:p>
        </w:tc>
        <w:tc>
          <w:tcPr>
            <w:tcW w:w="1134" w:type="dxa"/>
            <w:gridSpan w:val="2"/>
            <w:tcBorders/>
            <w:shd w:fill="auto" w:val="clear"/>
          </w:tcPr>
          <w:p>
            <w:pPr>
              <w:pStyle w:val="PolBod"/>
              <w:spacing w:before="60" w:after="60"/>
              <w:jc w:val="both"/>
              <w:rPr>
                <w:rFonts w:ascii="Arial" w:hAnsi="Arial" w:cs="Arial"/>
                <w:b/>
                <w:b/>
              </w:rPr>
            </w:pPr>
            <w:r>
              <w:rPr>
                <w:rFonts w:cs="Arial" w:ascii="Arial" w:hAnsi="Arial"/>
                <w:b/>
              </w:rPr>
              <w:t>DOB:</w:t>
            </w:r>
          </w:p>
        </w:tc>
        <w:tc>
          <w:tcPr>
            <w:tcW w:w="2488" w:type="dxa"/>
            <w:gridSpan w:val="2"/>
            <w:tcBorders/>
            <w:shd w:fill="auto" w:val="clear"/>
          </w:tcPr>
          <w:p>
            <w:pPr>
              <w:pStyle w:val="PolBod"/>
              <w:spacing w:before="60" w:after="60"/>
              <w:jc w:val="both"/>
              <w:rPr>
                <w:rFonts w:ascii="Arial" w:hAnsi="Arial" w:cs="Arial"/>
              </w:rPr>
            </w:pPr>
            <w:r>
              <w:rPr>
                <w:rFonts w:cs="Arial" w:ascii="Arial" w:hAnsi="Arial"/>
              </w:rPr>
              <w:t>___ / ___ / _______</w:t>
            </w:r>
          </w:p>
        </w:tc>
      </w:tr>
      <w:tr>
        <w:trPr/>
        <w:tc>
          <w:tcPr>
            <w:tcW w:w="2689" w:type="dxa"/>
            <w:gridSpan w:val="2"/>
            <w:tcBorders/>
            <w:shd w:fill="auto" w:val="clear"/>
          </w:tcPr>
          <w:p>
            <w:pPr>
              <w:pStyle w:val="PolBod"/>
              <w:spacing w:before="60" w:after="60"/>
              <w:jc w:val="both"/>
              <w:rPr>
                <w:rFonts w:ascii="Arial" w:hAnsi="Arial" w:cs="Arial"/>
                <w:b/>
                <w:b/>
              </w:rPr>
            </w:pPr>
            <w:r>
              <w:rPr>
                <w:rFonts w:cs="Arial" w:ascii="Arial" w:hAnsi="Arial"/>
                <w:b/>
              </w:rPr>
              <w:t>Home Telephone No:</w:t>
            </w:r>
          </w:p>
        </w:tc>
        <w:tc>
          <w:tcPr>
            <w:tcW w:w="3630" w:type="dxa"/>
            <w:gridSpan w:val="4"/>
            <w:tcBorders/>
            <w:shd w:fill="auto" w:val="clear"/>
          </w:tcPr>
          <w:p>
            <w:pPr>
              <w:pStyle w:val="PolBod"/>
              <w:spacing w:before="60" w:after="60"/>
              <w:jc w:val="both"/>
              <w:rPr>
                <w:rFonts w:ascii="Arial" w:hAnsi="Arial" w:cs="Arial"/>
                <w:b/>
                <w:b/>
              </w:rPr>
            </w:pPr>
            <w:r>
              <w:rPr>
                <w:rFonts w:cs="Arial" w:ascii="Arial" w:hAnsi="Arial"/>
                <w:b/>
              </w:rPr>
            </w:r>
          </w:p>
        </w:tc>
        <w:tc>
          <w:tcPr>
            <w:tcW w:w="1134" w:type="dxa"/>
            <w:gridSpan w:val="2"/>
            <w:tcBorders/>
            <w:shd w:fill="auto" w:val="clear"/>
          </w:tcPr>
          <w:p>
            <w:pPr>
              <w:pStyle w:val="PolBod"/>
              <w:spacing w:before="60" w:after="60"/>
              <w:jc w:val="both"/>
              <w:rPr>
                <w:rFonts w:ascii="Arial" w:hAnsi="Arial" w:cs="Arial"/>
                <w:b/>
                <w:b/>
              </w:rPr>
            </w:pPr>
            <w:r>
              <w:rPr>
                <w:rFonts w:cs="Arial" w:ascii="Arial" w:hAnsi="Arial"/>
                <w:b/>
              </w:rPr>
              <w:t>Email:</w:t>
            </w:r>
          </w:p>
        </w:tc>
        <w:tc>
          <w:tcPr>
            <w:tcW w:w="2488" w:type="dxa"/>
            <w:gridSpan w:val="2"/>
            <w:tcBorders/>
            <w:shd w:fill="auto" w:val="clear"/>
          </w:tcPr>
          <w:p>
            <w:pPr>
              <w:pStyle w:val="PolBod"/>
              <w:spacing w:before="60" w:after="60"/>
              <w:jc w:val="both"/>
              <w:rPr>
                <w:rFonts w:ascii="Arial" w:hAnsi="Arial" w:cs="Arial"/>
              </w:rPr>
            </w:pPr>
            <w:r>
              <w:rPr>
                <w:rFonts w:cs="Arial" w:ascii="Arial" w:hAnsi="Arial"/>
              </w:rPr>
            </w:r>
          </w:p>
        </w:tc>
      </w:tr>
      <w:tr>
        <w:trPr/>
        <w:tc>
          <w:tcPr>
            <w:tcW w:w="9941" w:type="dxa"/>
            <w:gridSpan w:val="10"/>
            <w:tcBorders/>
            <w:shd w:fill="auto" w:val="clear"/>
          </w:tcPr>
          <w:p>
            <w:pPr>
              <w:pStyle w:val="PolBod"/>
              <w:spacing w:before="40" w:after="40"/>
              <w:jc w:val="both"/>
              <w:rPr>
                <w:rFonts w:ascii="Arial" w:hAnsi="Arial" w:cs="Arial"/>
              </w:rPr>
            </w:pPr>
            <w:r>
              <w:rPr>
                <w:rFonts w:cs="Arial" w:ascii="Arial" w:hAnsi="Arial"/>
                <w:b/>
              </w:rPr>
              <w:t>Data Subject’s Address</w:t>
            </w:r>
            <w:r>
              <w:rPr>
                <w:rFonts w:cs="Arial" w:ascii="Arial" w:hAnsi="Arial"/>
              </w:rPr>
              <w:t>:</w:t>
            </w:r>
          </w:p>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tc>
      </w:tr>
      <w:tr>
        <w:trPr/>
        <w:tc>
          <w:tcPr>
            <w:tcW w:w="9941" w:type="dxa"/>
            <w:gridSpan w:val="10"/>
            <w:tcBorders/>
            <w:shd w:fill="auto" w:val="clear"/>
          </w:tcPr>
          <w:p>
            <w:pPr>
              <w:pStyle w:val="PolBod"/>
              <w:spacing w:before="40" w:after="40"/>
              <w:jc w:val="both"/>
              <w:rPr>
                <w:rFonts w:ascii="Arial" w:hAnsi="Arial" w:cs="Arial"/>
                <w:b/>
                <w:b/>
              </w:rPr>
            </w:pPr>
            <w:r>
              <w:rPr>
                <w:rFonts w:cs="Arial" w:ascii="Arial" w:hAnsi="Arial"/>
                <w:b/>
              </w:rPr>
              <w:t xml:space="preserve">Are you currently Supported by the Services?  </w:t>
            </w:r>
          </w:p>
        </w:tc>
      </w:tr>
      <w:tr>
        <w:trPr/>
        <w:tc>
          <w:tcPr>
            <w:tcW w:w="9941" w:type="dxa"/>
            <w:gridSpan w:val="10"/>
            <w:tcBorders/>
            <w:shd w:fill="auto" w:val="clear"/>
          </w:tcPr>
          <w:p>
            <w:pPr>
              <w:pStyle w:val="PolBod"/>
              <w:spacing w:before="40" w:after="40"/>
              <w:jc w:val="both"/>
              <w:rPr>
                <w:rFonts w:ascii="Arial" w:hAnsi="Arial" w:cs="Arial"/>
                <w:b/>
                <w:b/>
              </w:rPr>
            </w:pPr>
            <w:r>
              <w:rPr>
                <w:rFonts w:cs="Arial" w:ascii="Arial" w:hAnsi="Arial"/>
                <w:b/>
              </w:rPr>
              <w:t>Are you currently Employed by the Service?</w:t>
            </w:r>
          </w:p>
        </w:tc>
      </w:tr>
      <w:tr>
        <w:trPr/>
        <w:tc>
          <w:tcPr>
            <w:tcW w:w="9941" w:type="dxa"/>
            <w:gridSpan w:val="10"/>
            <w:tcBorders/>
            <w:shd w:fill="auto" w:val="clear"/>
          </w:tcPr>
          <w:p>
            <w:pPr>
              <w:pStyle w:val="PolBod"/>
              <w:spacing w:before="40" w:after="40"/>
              <w:jc w:val="both"/>
              <w:rPr>
                <w:rFonts w:ascii="Arial" w:hAnsi="Arial" w:cs="Arial"/>
                <w:b/>
                <w:b/>
              </w:rPr>
            </w:pPr>
            <w:r>
              <w:rPr>
                <w:rFonts w:cs="Arial" w:ascii="Arial" w:hAnsi="Arial"/>
                <w:b/>
              </w:rPr>
              <w:t>Are you a Family Member of someone currently supported by the Services?</w:t>
            </w:r>
          </w:p>
        </w:tc>
      </w:tr>
      <w:tr>
        <w:trPr/>
        <w:tc>
          <w:tcPr>
            <w:tcW w:w="9941" w:type="dxa"/>
            <w:gridSpan w:val="10"/>
            <w:tcBorders/>
            <w:shd w:fill="auto" w:val="clear"/>
          </w:tcPr>
          <w:p>
            <w:pPr>
              <w:pStyle w:val="PolBod"/>
              <w:spacing w:before="40" w:after="40"/>
              <w:jc w:val="both"/>
              <w:rPr>
                <w:rFonts w:ascii="Arial" w:hAnsi="Arial" w:cs="Arial"/>
                <w:b/>
                <w:b/>
              </w:rPr>
            </w:pPr>
            <w:r>
              <w:rPr>
                <w:rFonts w:cs="Arial" w:ascii="Arial" w:hAnsi="Arial"/>
                <w:b/>
              </w:rPr>
              <w:t>Other –please identify your relationship with the Services.</w:t>
            </w:r>
          </w:p>
          <w:p>
            <w:pPr>
              <w:pStyle w:val="PolBod"/>
              <w:spacing w:before="40" w:after="40"/>
              <w:jc w:val="both"/>
              <w:rPr>
                <w:rFonts w:ascii="Arial" w:hAnsi="Arial" w:cs="Arial"/>
                <w:b/>
                <w:b/>
              </w:rPr>
            </w:pPr>
            <w:r>
              <w:rPr>
                <w:rFonts w:cs="Arial" w:ascii="Arial" w:hAnsi="Arial"/>
                <w:b/>
              </w:rPr>
              <w:t xml:space="preserve">Volunteer                                              ___                </w:t>
            </w:r>
          </w:p>
          <w:p>
            <w:pPr>
              <w:pStyle w:val="PolBod"/>
              <w:spacing w:before="40" w:after="40"/>
              <w:jc w:val="both"/>
              <w:rPr>
                <w:rFonts w:ascii="Arial" w:hAnsi="Arial" w:cs="Arial"/>
                <w:b/>
                <w:b/>
              </w:rPr>
            </w:pPr>
            <w:r>
              <w:rPr>
                <w:rFonts w:cs="Arial" w:ascii="Arial" w:hAnsi="Arial"/>
                <w:b/>
              </w:rPr>
              <w:t>Supplier                                                ___</w:t>
            </w:r>
          </w:p>
          <w:p>
            <w:pPr>
              <w:pStyle w:val="PolBod"/>
              <w:spacing w:before="40" w:after="40"/>
              <w:jc w:val="both"/>
              <w:rPr>
                <w:rFonts w:ascii="Arial" w:hAnsi="Arial" w:cs="Arial"/>
                <w:b/>
                <w:b/>
              </w:rPr>
            </w:pPr>
            <w:r>
              <w:rPr>
                <w:rFonts w:cs="Arial" w:ascii="Arial" w:hAnsi="Arial"/>
                <w:b/>
              </w:rPr>
              <w:t>Retired Employee                                ___</w:t>
            </w:r>
          </w:p>
          <w:p>
            <w:pPr>
              <w:pStyle w:val="PolBod"/>
              <w:spacing w:before="40" w:after="40"/>
              <w:jc w:val="both"/>
              <w:rPr>
                <w:rFonts w:ascii="Arial" w:hAnsi="Arial" w:cs="Arial"/>
                <w:b/>
                <w:b/>
              </w:rPr>
            </w:pPr>
            <w:r>
              <w:rPr>
                <w:rFonts w:cs="Arial" w:ascii="Arial" w:hAnsi="Arial"/>
                <w:b/>
              </w:rPr>
              <w:t>Agency Staff                                        ___</w:t>
            </w:r>
          </w:p>
          <w:p>
            <w:pPr>
              <w:pStyle w:val="PolBod"/>
              <w:spacing w:before="40" w:after="40"/>
              <w:jc w:val="both"/>
              <w:rPr>
                <w:rFonts w:ascii="Arial" w:hAnsi="Arial" w:cs="Arial"/>
                <w:b/>
                <w:b/>
              </w:rPr>
            </w:pPr>
            <w:r>
              <w:rPr>
                <w:rFonts w:cs="Arial" w:ascii="Arial" w:hAnsi="Arial"/>
                <w:b/>
              </w:rPr>
              <w:t>Consultant                                           ___</w:t>
            </w:r>
          </w:p>
          <w:p>
            <w:pPr>
              <w:pStyle w:val="PolBod"/>
              <w:spacing w:before="40" w:after="40"/>
              <w:jc w:val="both"/>
              <w:rPr>
                <w:rFonts w:ascii="Arial" w:hAnsi="Arial" w:cs="Arial"/>
                <w:b/>
                <w:b/>
              </w:rPr>
            </w:pPr>
            <w:r>
              <w:rPr>
                <w:rFonts w:cs="Arial" w:ascii="Arial" w:hAnsi="Arial"/>
                <w:b/>
              </w:rPr>
              <w:t>Contractor                                           ___</w:t>
            </w:r>
          </w:p>
          <w:p>
            <w:pPr>
              <w:pStyle w:val="PolBod"/>
              <w:spacing w:before="40" w:after="40"/>
              <w:jc w:val="both"/>
              <w:rPr>
                <w:rFonts w:ascii="Arial" w:hAnsi="Arial" w:cs="Arial"/>
                <w:b/>
                <w:b/>
              </w:rPr>
            </w:pPr>
            <w:r>
              <w:rPr>
                <w:rFonts w:cs="Arial" w:ascii="Arial" w:hAnsi="Arial"/>
                <w:b/>
              </w:rPr>
              <w:t>Student Placement                             ___</w:t>
            </w:r>
          </w:p>
          <w:p>
            <w:pPr>
              <w:pStyle w:val="PolBod"/>
              <w:spacing w:before="40" w:after="40"/>
              <w:jc w:val="both"/>
              <w:rPr>
                <w:rFonts w:ascii="Arial" w:hAnsi="Arial" w:cs="Arial"/>
                <w:b/>
                <w:b/>
              </w:rPr>
            </w:pPr>
            <w:r>
              <w:rPr>
                <w:rFonts w:cs="Arial" w:ascii="Arial" w:hAnsi="Arial"/>
                <w:b/>
              </w:rPr>
              <w:t>Board Member                                    ___</w:t>
            </w:r>
          </w:p>
          <w:p>
            <w:pPr>
              <w:pStyle w:val="PolBod"/>
              <w:spacing w:before="40" w:after="40"/>
              <w:jc w:val="both"/>
              <w:rPr>
                <w:rFonts w:ascii="Arial" w:hAnsi="Arial" w:cs="Arial"/>
                <w:b/>
                <w:b/>
              </w:rPr>
            </w:pPr>
            <w:r>
              <w:rPr>
                <w:rFonts w:cs="Arial" w:ascii="Arial" w:hAnsi="Arial"/>
                <w:b/>
              </w:rPr>
            </w:r>
          </w:p>
          <w:p>
            <w:pPr>
              <w:pStyle w:val="PolBod"/>
              <w:spacing w:before="40" w:after="40"/>
              <w:jc w:val="both"/>
              <w:rPr>
                <w:rFonts w:ascii="Arial" w:hAnsi="Arial" w:cs="Arial"/>
                <w:b/>
                <w:b/>
              </w:rPr>
            </w:pPr>
            <w:r>
              <w:rPr>
                <w:rFonts w:cs="Arial" w:ascii="Arial" w:hAnsi="Arial"/>
                <w:b/>
              </w:rPr>
              <w:t>Other please specify:                        ________________________________</w:t>
            </w:r>
          </w:p>
        </w:tc>
      </w:tr>
      <w:tr>
        <w:trPr/>
        <w:tc>
          <w:tcPr>
            <w:tcW w:w="9941" w:type="dxa"/>
            <w:gridSpan w:val="10"/>
            <w:tcBorders/>
            <w:shd w:fill="auto" w:val="clear"/>
          </w:tcPr>
          <w:p>
            <w:pPr>
              <w:pStyle w:val="PolBod"/>
              <w:spacing w:before="40" w:after="40"/>
              <w:jc w:val="both"/>
              <w:rPr>
                <w:rFonts w:ascii="Arial" w:hAnsi="Arial" w:cs="Arial"/>
                <w:b/>
                <w:b/>
              </w:rPr>
            </w:pPr>
            <w:r>
              <w:rPr>
                <w:rFonts w:cs="Arial" w:ascii="Arial" w:hAnsi="Arial"/>
                <w:b/>
              </w:rPr>
              <w:t xml:space="preserve">Any other information that may help us to locate your personal data – Please identify the  BOCSI Region and, if possible, name the Services location:  </w:t>
            </w:r>
          </w:p>
          <w:p>
            <w:pPr>
              <w:pStyle w:val="PolBod"/>
              <w:spacing w:before="40" w:after="40"/>
              <w:jc w:val="both"/>
              <w:rPr>
                <w:rFonts w:ascii="Arial" w:hAnsi="Arial" w:cs="Arial"/>
                <w:b/>
                <w:b/>
              </w:rPr>
            </w:pPr>
            <w:r>
              <w:rPr>
                <w:rFonts w:cs="Arial" w:ascii="Arial" w:hAnsi="Arial"/>
                <w:b/>
              </w:rPr>
              <w:t>Clare                 ____                 Limerick                ____      Galway          ____</w:t>
            </w:r>
          </w:p>
          <w:p>
            <w:pPr>
              <w:pStyle w:val="PolBod"/>
              <w:spacing w:before="40" w:after="40"/>
              <w:jc w:val="both"/>
              <w:rPr>
                <w:rFonts w:ascii="Arial" w:hAnsi="Arial" w:cs="Arial"/>
                <w:b/>
                <w:b/>
              </w:rPr>
            </w:pPr>
            <w:r>
              <w:rPr>
                <w:rFonts w:cs="Arial" w:ascii="Arial" w:hAnsi="Arial"/>
                <w:b/>
              </w:rPr>
            </w:r>
          </w:p>
          <w:p>
            <w:pPr>
              <w:pStyle w:val="PolBod"/>
              <w:spacing w:before="40" w:after="40"/>
              <w:jc w:val="both"/>
              <w:rPr>
                <w:rFonts w:ascii="Arial" w:hAnsi="Arial" w:cs="Arial"/>
                <w:b/>
                <w:b/>
              </w:rPr>
            </w:pPr>
            <w:r>
              <w:rPr>
                <w:rFonts w:cs="Arial" w:ascii="Arial" w:hAnsi="Arial"/>
                <w:b/>
              </w:rPr>
              <w:t>Cork                 ____                  Kerry                     ____       Roscommon ____</w:t>
            </w:r>
          </w:p>
          <w:p>
            <w:pPr>
              <w:pStyle w:val="PolBod"/>
              <w:spacing w:before="40" w:after="40"/>
              <w:jc w:val="both"/>
              <w:rPr>
                <w:rFonts w:ascii="Arial" w:hAnsi="Arial" w:cs="Arial"/>
                <w:b/>
                <w:b/>
              </w:rPr>
            </w:pPr>
            <w:r>
              <w:rPr>
                <w:rFonts w:cs="Arial" w:ascii="Arial" w:hAnsi="Arial"/>
                <w:b/>
              </w:rPr>
            </w:r>
          </w:p>
          <w:p>
            <w:pPr>
              <w:pStyle w:val="PolBod"/>
              <w:spacing w:before="40" w:after="40"/>
              <w:jc w:val="both"/>
              <w:rPr>
                <w:rFonts w:ascii="Arial" w:hAnsi="Arial" w:cs="Arial"/>
                <w:b/>
                <w:b/>
              </w:rPr>
            </w:pPr>
            <w:r>
              <w:rPr>
                <w:rFonts w:cs="Arial" w:ascii="Arial" w:hAnsi="Arial"/>
                <w:b/>
              </w:rPr>
              <w:t>Tipperary         ____                  Waterford             ____</w:t>
            </w:r>
          </w:p>
          <w:p>
            <w:pPr>
              <w:pStyle w:val="PolBod"/>
              <w:spacing w:before="40" w:after="40"/>
              <w:jc w:val="both"/>
              <w:rPr>
                <w:rFonts w:ascii="Arial" w:hAnsi="Arial" w:cs="Arial"/>
                <w:b/>
                <w:b/>
              </w:rPr>
            </w:pPr>
            <w:r>
              <w:rPr>
                <w:rFonts w:cs="Arial" w:ascii="Arial" w:hAnsi="Arial"/>
                <w:b/>
              </w:rPr>
            </w:r>
          </w:p>
          <w:p>
            <w:pPr>
              <w:pStyle w:val="PolBod"/>
              <w:spacing w:before="40" w:after="40"/>
              <w:jc w:val="both"/>
              <w:rPr>
                <w:rFonts w:ascii="Arial" w:hAnsi="Arial" w:cs="Arial"/>
                <w:b/>
                <w:b/>
              </w:rPr>
            </w:pPr>
            <w:r>
              <w:rPr>
                <w:rFonts w:cs="Arial" w:ascii="Arial" w:hAnsi="Arial"/>
                <w:b/>
              </w:rPr>
              <w:t>Services Name &amp; Address:___________________________________</w:t>
            </w:r>
          </w:p>
          <w:p>
            <w:pPr>
              <w:pStyle w:val="PolBod"/>
              <w:spacing w:before="40" w:after="40"/>
              <w:jc w:val="both"/>
              <w:rPr>
                <w:rFonts w:ascii="Arial" w:hAnsi="Arial" w:cs="Arial"/>
                <w:b/>
                <w:b/>
              </w:rPr>
            </w:pPr>
            <w:r>
              <w:rPr>
                <w:rFonts w:cs="Arial" w:ascii="Arial" w:hAnsi="Arial"/>
                <w:b/>
              </w:rPr>
            </w:r>
          </w:p>
          <w:p>
            <w:pPr>
              <w:pStyle w:val="PolBod"/>
              <w:spacing w:before="40" w:after="40"/>
              <w:jc w:val="both"/>
              <w:rPr>
                <w:rFonts w:ascii="Arial" w:hAnsi="Arial" w:cs="Arial"/>
                <w:b/>
                <w:b/>
              </w:rPr>
            </w:pPr>
            <w:r>
              <w:rPr>
                <w:rFonts w:cs="Arial" w:ascii="Arial" w:hAnsi="Arial"/>
                <w:b/>
              </w:rPr>
            </w:r>
            <w:bookmarkStart w:id="3" w:name="_GoBack"/>
            <w:bookmarkStart w:id="4" w:name="_GoBack"/>
            <w:bookmarkEnd w:id="4"/>
          </w:p>
        </w:tc>
      </w:tr>
      <w:tr>
        <w:trPr/>
        <w:tc>
          <w:tcPr>
            <w:tcW w:w="9941" w:type="dxa"/>
            <w:gridSpan w:val="10"/>
            <w:tcBorders/>
            <w:shd w:color="auto" w:fill="D0CECE" w:themeFill="background2" w:themeFillShade="e6" w:val="clear"/>
          </w:tcPr>
          <w:p>
            <w:pPr>
              <w:pStyle w:val="PolBod"/>
              <w:spacing w:before="40" w:after="40"/>
              <w:jc w:val="both"/>
              <w:rPr>
                <w:rFonts w:ascii="Arial" w:hAnsi="Arial" w:cs="Arial"/>
                <w:b/>
                <w:b/>
              </w:rPr>
            </w:pPr>
            <w:r>
              <w:rPr>
                <w:rFonts w:cs="Arial" w:ascii="Arial" w:hAnsi="Arial"/>
                <w:b/>
              </w:rPr>
              <w:t>2. Specific Details of the Information Requested:</w:t>
            </w:r>
          </w:p>
        </w:tc>
      </w:tr>
      <w:tr>
        <w:trPr/>
        <w:tc>
          <w:tcPr>
            <w:tcW w:w="9941" w:type="dxa"/>
            <w:gridSpan w:val="10"/>
            <w:tcBorders/>
            <w:shd w:fill="auto" w:val="clear"/>
          </w:tcPr>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tc>
      </w:tr>
      <w:tr>
        <w:trPr/>
        <w:tc>
          <w:tcPr>
            <w:tcW w:w="9941" w:type="dxa"/>
            <w:gridSpan w:val="10"/>
            <w:tcBorders/>
            <w:shd w:color="auto" w:fill="D0CECE" w:themeFill="background2" w:themeFillShade="e6" w:val="clear"/>
          </w:tcPr>
          <w:p>
            <w:pPr>
              <w:pStyle w:val="PolBod"/>
              <w:spacing w:before="40" w:after="40"/>
              <w:jc w:val="both"/>
              <w:rPr>
                <w:rFonts w:ascii="Arial" w:hAnsi="Arial" w:cs="Arial"/>
                <w:i/>
                <w:i/>
                <w:sz w:val="22"/>
                <w:szCs w:val="22"/>
              </w:rPr>
            </w:pPr>
            <w:r>
              <w:rPr>
                <w:rFonts w:cs="Arial" w:ascii="Arial" w:hAnsi="Arial"/>
                <w:b/>
              </w:rPr>
              <w:t xml:space="preserve">3. Representatives </w:t>
            </w:r>
            <w:r>
              <w:rPr>
                <w:rFonts w:cs="Arial" w:ascii="Arial" w:hAnsi="Arial"/>
                <w:i/>
                <w:sz w:val="22"/>
                <w:szCs w:val="22"/>
              </w:rPr>
              <w:t>(only complete if you are acting as the representative for a data subject)</w:t>
            </w:r>
          </w:p>
          <w:p>
            <w:pPr>
              <w:pStyle w:val="PolBod"/>
              <w:spacing w:before="40" w:after="40"/>
              <w:jc w:val="both"/>
              <w:rPr>
                <w:rFonts w:ascii="Arial" w:hAnsi="Arial" w:cs="Arial"/>
                <w:i/>
                <w:i/>
              </w:rPr>
            </w:pPr>
            <w:r>
              <w:rPr>
                <w:rFonts w:cs="Arial" w:ascii="Arial" w:hAnsi="Arial"/>
                <w:b/>
                <w:i/>
              </w:rPr>
              <w:t>[Please Note:</w:t>
            </w:r>
            <w:r>
              <w:rPr>
                <w:rFonts w:cs="Arial" w:ascii="Arial" w:hAnsi="Arial"/>
                <w:i/>
              </w:rPr>
              <w:t xml:space="preserve"> We may still need to contact the data subject where proof of authorisation or identity are required]</w:t>
            </w:r>
          </w:p>
        </w:tc>
      </w:tr>
      <w:tr>
        <w:trPr/>
        <w:tc>
          <w:tcPr>
            <w:tcW w:w="2689" w:type="dxa"/>
            <w:gridSpan w:val="2"/>
            <w:tcBorders/>
            <w:shd w:fill="auto" w:val="clear"/>
          </w:tcPr>
          <w:p>
            <w:pPr>
              <w:pStyle w:val="PolBod"/>
              <w:spacing w:before="60" w:after="60"/>
              <w:jc w:val="both"/>
              <w:rPr>
                <w:rFonts w:ascii="Arial" w:hAnsi="Arial" w:cs="Arial"/>
                <w:b/>
                <w:b/>
              </w:rPr>
            </w:pPr>
            <w:r>
              <w:rPr>
                <w:rFonts w:cs="Arial" w:ascii="Arial" w:hAnsi="Arial"/>
                <w:b/>
              </w:rPr>
              <w:t>Representative’s Name:</w:t>
            </w:r>
          </w:p>
        </w:tc>
        <w:tc>
          <w:tcPr>
            <w:tcW w:w="2409" w:type="dxa"/>
            <w:tcBorders/>
            <w:shd w:fill="auto" w:val="clear"/>
          </w:tcPr>
          <w:p>
            <w:pPr>
              <w:pStyle w:val="PolBod"/>
              <w:spacing w:before="60" w:after="60"/>
              <w:jc w:val="both"/>
              <w:rPr>
                <w:rFonts w:ascii="Arial" w:hAnsi="Arial" w:cs="Arial"/>
              </w:rPr>
            </w:pPr>
            <w:r>
              <w:rPr>
                <w:rFonts w:cs="Arial" w:ascii="Arial" w:hAnsi="Arial"/>
              </w:rPr>
            </w:r>
          </w:p>
        </w:tc>
        <w:tc>
          <w:tcPr>
            <w:tcW w:w="3064" w:type="dxa"/>
            <w:gridSpan w:val="6"/>
            <w:tcBorders/>
            <w:shd w:fill="auto" w:val="clear"/>
          </w:tcPr>
          <w:p>
            <w:pPr>
              <w:pStyle w:val="PolBod"/>
              <w:spacing w:before="60" w:after="60"/>
              <w:jc w:val="both"/>
              <w:rPr>
                <w:rFonts w:ascii="Arial" w:hAnsi="Arial" w:cs="Arial"/>
                <w:b/>
                <w:b/>
              </w:rPr>
            </w:pPr>
            <w:r>
              <w:rPr>
                <w:rFonts w:cs="Arial" w:ascii="Arial" w:hAnsi="Arial"/>
                <w:b/>
              </w:rPr>
              <w:t>Relationship to Data Subject:</w:t>
            </w:r>
          </w:p>
        </w:tc>
        <w:tc>
          <w:tcPr>
            <w:tcW w:w="1779" w:type="dxa"/>
            <w:tcBorders/>
            <w:shd w:fill="auto" w:val="clear"/>
          </w:tcPr>
          <w:p>
            <w:pPr>
              <w:pStyle w:val="PolBod"/>
              <w:spacing w:before="60" w:after="60"/>
              <w:jc w:val="both"/>
              <w:rPr>
                <w:rFonts w:ascii="Arial" w:hAnsi="Arial" w:cs="Arial"/>
              </w:rPr>
            </w:pPr>
            <w:r>
              <w:rPr>
                <w:rFonts w:cs="Arial" w:ascii="Arial" w:hAnsi="Arial"/>
              </w:rPr>
            </w:r>
          </w:p>
        </w:tc>
      </w:tr>
      <w:tr>
        <w:trPr/>
        <w:tc>
          <w:tcPr>
            <w:tcW w:w="2689" w:type="dxa"/>
            <w:gridSpan w:val="2"/>
            <w:tcBorders/>
            <w:shd w:fill="auto" w:val="clear"/>
          </w:tcPr>
          <w:p>
            <w:pPr>
              <w:pStyle w:val="PolBod"/>
              <w:spacing w:before="60" w:after="60"/>
              <w:jc w:val="both"/>
              <w:rPr>
                <w:rFonts w:ascii="Arial" w:hAnsi="Arial" w:cs="Arial"/>
                <w:b/>
                <w:b/>
              </w:rPr>
            </w:pPr>
            <w:r>
              <w:rPr>
                <w:rFonts w:cs="Arial" w:ascii="Arial" w:hAnsi="Arial"/>
                <w:b/>
              </w:rPr>
              <w:t>Telephone No:</w:t>
            </w:r>
          </w:p>
        </w:tc>
        <w:tc>
          <w:tcPr>
            <w:tcW w:w="2693" w:type="dxa"/>
            <w:gridSpan w:val="3"/>
            <w:tcBorders/>
            <w:shd w:fill="auto" w:val="clear"/>
          </w:tcPr>
          <w:p>
            <w:pPr>
              <w:pStyle w:val="PolBod"/>
              <w:spacing w:before="60" w:after="60"/>
              <w:jc w:val="both"/>
              <w:rPr>
                <w:rFonts w:ascii="Arial" w:hAnsi="Arial" w:cs="Arial"/>
              </w:rPr>
            </w:pPr>
            <w:r>
              <w:rPr>
                <w:rFonts w:cs="Arial" w:ascii="Arial" w:hAnsi="Arial"/>
              </w:rPr>
            </w:r>
          </w:p>
        </w:tc>
        <w:tc>
          <w:tcPr>
            <w:tcW w:w="938" w:type="dxa"/>
            <w:gridSpan w:val="2"/>
            <w:tcBorders/>
            <w:shd w:fill="auto" w:val="clear"/>
          </w:tcPr>
          <w:p>
            <w:pPr>
              <w:pStyle w:val="PolBod"/>
              <w:spacing w:before="60" w:after="60"/>
              <w:jc w:val="both"/>
              <w:rPr>
                <w:rFonts w:ascii="Arial" w:hAnsi="Arial" w:cs="Arial"/>
                <w:b/>
                <w:b/>
              </w:rPr>
            </w:pPr>
            <w:r>
              <w:rPr>
                <w:rFonts w:cs="Arial" w:ascii="Arial" w:hAnsi="Arial"/>
                <w:b/>
              </w:rPr>
              <w:t>Email:</w:t>
            </w:r>
          </w:p>
        </w:tc>
        <w:tc>
          <w:tcPr>
            <w:tcW w:w="3621" w:type="dxa"/>
            <w:gridSpan w:val="3"/>
            <w:tcBorders/>
            <w:shd w:fill="auto" w:val="clear"/>
          </w:tcPr>
          <w:p>
            <w:pPr>
              <w:pStyle w:val="PolBod"/>
              <w:spacing w:before="60" w:after="60"/>
              <w:jc w:val="both"/>
              <w:rPr>
                <w:rFonts w:ascii="Arial" w:hAnsi="Arial" w:cs="Arial"/>
              </w:rPr>
            </w:pPr>
            <w:r>
              <w:rPr>
                <w:rFonts w:cs="Arial" w:ascii="Arial" w:hAnsi="Arial"/>
              </w:rPr>
            </w:r>
          </w:p>
        </w:tc>
      </w:tr>
      <w:tr>
        <w:trPr/>
        <w:tc>
          <w:tcPr>
            <w:tcW w:w="9941" w:type="dxa"/>
            <w:gridSpan w:val="10"/>
            <w:tcBorders/>
            <w:shd w:fill="auto" w:val="clear"/>
          </w:tcPr>
          <w:p>
            <w:pPr>
              <w:pStyle w:val="PolBod"/>
              <w:spacing w:before="40" w:after="40"/>
              <w:jc w:val="both"/>
              <w:rPr>
                <w:rFonts w:ascii="Arial" w:hAnsi="Arial" w:cs="Arial"/>
              </w:rPr>
            </w:pPr>
            <w:r>
              <w:rPr>
                <w:rFonts w:cs="Arial" w:ascii="Arial" w:hAnsi="Arial"/>
                <w:b/>
              </w:rPr>
              <w:t>Representative’s Address</w:t>
            </w:r>
            <w:r>
              <w:rPr>
                <w:rFonts w:cs="Arial" w:ascii="Arial" w:hAnsi="Arial"/>
              </w:rPr>
              <w:t>:</w:t>
            </w:r>
          </w:p>
          <w:p>
            <w:pPr>
              <w:pStyle w:val="PolBod"/>
              <w:spacing w:before="40" w:after="40"/>
              <w:jc w:val="both"/>
              <w:rPr>
                <w:rFonts w:ascii="Arial" w:hAnsi="Arial" w:cs="Arial"/>
              </w:rPr>
            </w:pPr>
            <w:r>
              <w:rPr>
                <w:rFonts w:cs="Arial" w:ascii="Arial" w:hAnsi="Arial"/>
              </w:rPr>
            </w:r>
          </w:p>
          <w:p>
            <w:pPr>
              <w:pStyle w:val="PolBod"/>
              <w:spacing w:before="40" w:after="40"/>
              <w:jc w:val="both"/>
              <w:rPr>
                <w:rFonts w:ascii="Arial" w:hAnsi="Arial" w:cs="Arial"/>
              </w:rPr>
            </w:pPr>
            <w:r>
              <w:rPr>
                <w:rFonts w:cs="Arial" w:ascii="Arial" w:hAnsi="Arial"/>
              </w:rPr>
            </w:r>
          </w:p>
        </w:tc>
      </w:tr>
      <w:tr>
        <w:trPr/>
        <w:tc>
          <w:tcPr>
            <w:tcW w:w="9941" w:type="dxa"/>
            <w:gridSpan w:val="10"/>
            <w:tcBorders>
              <w:bottom w:val="nil"/>
              <w:insideH w:val="nil"/>
            </w:tcBorders>
            <w:shd w:fill="auto" w:val="clear"/>
          </w:tcPr>
          <w:p>
            <w:pPr>
              <w:pStyle w:val="PolBod"/>
              <w:spacing w:before="80" w:after="120"/>
              <w:jc w:val="both"/>
              <w:rPr>
                <w:rFonts w:ascii="Arial" w:hAnsi="Arial" w:cs="Arial"/>
                <w:b/>
                <w:b/>
              </w:rPr>
            </w:pPr>
            <w:r>
              <w:rPr>
                <w:rFonts w:cs="Arial" w:ascii="Arial" w:hAnsi="Arial"/>
                <w:b/>
              </w:rPr>
              <w:t>I confirm that I am the authorised representative of the named data subject:</w:t>
            </w:r>
          </w:p>
        </w:tc>
      </w:tr>
      <w:tr>
        <w:trPr/>
        <w:tc>
          <w:tcPr>
            <w:tcW w:w="5098" w:type="dxa"/>
            <w:gridSpan w:val="3"/>
            <w:tcBorders>
              <w:top w:val="nil"/>
              <w:right w:val="nil"/>
              <w:insideV w:val="nil"/>
            </w:tcBorders>
            <w:shd w:fill="auto" w:val="clear"/>
          </w:tcPr>
          <w:p>
            <w:pPr>
              <w:pStyle w:val="PolBod"/>
              <w:spacing w:before="160" w:after="180"/>
              <w:jc w:val="both"/>
              <w:rPr>
                <w:rFonts w:ascii="Arial" w:hAnsi="Arial" w:cs="Arial"/>
              </w:rPr>
            </w:pPr>
            <w:r>
              <w:rPr>
                <w:rFonts w:cs="Arial" w:ascii="Arial" w:hAnsi="Arial"/>
                <w:b/>
              </w:rPr>
              <w:t xml:space="preserve">Representative’s Name: </w:t>
            </w:r>
            <w:r>
              <w:rPr>
                <w:rFonts w:cs="Arial" w:ascii="Arial" w:hAnsi="Arial"/>
              </w:rPr>
              <w:t>____________________</w:t>
            </w:r>
          </w:p>
        </w:tc>
        <w:tc>
          <w:tcPr>
            <w:tcW w:w="4843" w:type="dxa"/>
            <w:gridSpan w:val="7"/>
            <w:tcBorders>
              <w:top w:val="nil"/>
              <w:left w:val="nil"/>
            </w:tcBorders>
            <w:shd w:fill="auto" w:val="clear"/>
          </w:tcPr>
          <w:p>
            <w:pPr>
              <w:pStyle w:val="PolBod"/>
              <w:spacing w:before="160" w:after="180"/>
              <w:jc w:val="both"/>
              <w:rPr>
                <w:rFonts w:ascii="Arial" w:hAnsi="Arial" w:cs="Arial"/>
              </w:rPr>
            </w:pPr>
            <w:r>
              <w:rPr>
                <w:rFonts w:cs="Arial" w:ascii="Arial" w:hAnsi="Arial"/>
                <w:b/>
              </w:rPr>
              <w:t>Signature:</w:t>
            </w:r>
            <w:r>
              <w:rPr>
                <w:rFonts w:cs="Arial" w:ascii="Arial" w:hAnsi="Arial"/>
              </w:rPr>
              <w:t xml:space="preserve"> __________________</w:t>
            </w:r>
          </w:p>
        </w:tc>
      </w:tr>
      <w:tr>
        <w:trPr/>
        <w:tc>
          <w:tcPr>
            <w:tcW w:w="9941" w:type="dxa"/>
            <w:gridSpan w:val="10"/>
            <w:tcBorders/>
            <w:shd w:color="auto" w:fill="D0CECE" w:themeFill="background2" w:themeFillShade="e6" w:val="clear"/>
          </w:tcPr>
          <w:p>
            <w:pPr>
              <w:pStyle w:val="PolBod"/>
              <w:spacing w:before="40" w:after="40"/>
              <w:jc w:val="both"/>
              <w:rPr>
                <w:rFonts w:ascii="Arial" w:hAnsi="Arial" w:cs="Arial"/>
                <w:b/>
                <w:b/>
              </w:rPr>
            </w:pPr>
            <w:r>
              <w:rPr>
                <w:rFonts w:cs="Arial" w:ascii="Arial" w:hAnsi="Arial"/>
                <w:b/>
              </w:rPr>
              <w:t>4. Confirmation</w:t>
            </w:r>
          </w:p>
        </w:tc>
      </w:tr>
      <w:tr>
        <w:trPr/>
        <w:tc>
          <w:tcPr>
            <w:tcW w:w="9941" w:type="dxa"/>
            <w:gridSpan w:val="10"/>
            <w:tcBorders>
              <w:bottom w:val="nil"/>
              <w:insideH w:val="nil"/>
            </w:tcBorders>
            <w:shd w:fill="auto" w:val="clear"/>
          </w:tcPr>
          <w:p>
            <w:pPr>
              <w:pStyle w:val="PolBod"/>
              <w:spacing w:before="240" w:after="240"/>
              <w:jc w:val="both"/>
              <w:rPr>
                <w:rFonts w:ascii="Arial" w:hAnsi="Arial" w:cs="Arial"/>
              </w:rPr>
            </w:pPr>
            <w:r>
              <w:rPr>
                <w:rFonts w:cs="Arial" w:ascii="Arial" w:hAnsi="Arial"/>
                <w:b/>
              </w:rPr>
              <w:t xml:space="preserve">Data Subject’s Name: </w:t>
            </w:r>
            <w:r>
              <w:rPr>
                <w:rFonts w:cs="Arial" w:ascii="Arial" w:hAnsi="Arial"/>
              </w:rPr>
              <w:t>________________________ [print name]</w:t>
            </w:r>
          </w:p>
        </w:tc>
      </w:tr>
      <w:tr>
        <w:trPr/>
        <w:tc>
          <w:tcPr>
            <w:tcW w:w="1675" w:type="dxa"/>
            <w:tcBorders>
              <w:top w:val="nil"/>
              <w:right w:val="nil"/>
              <w:insideV w:val="nil"/>
            </w:tcBorders>
            <w:shd w:fill="auto" w:val="clear"/>
          </w:tcPr>
          <w:p>
            <w:pPr>
              <w:pStyle w:val="PolBod"/>
              <w:spacing w:before="120" w:after="240"/>
              <w:jc w:val="both"/>
              <w:rPr>
                <w:rFonts w:ascii="Arial" w:hAnsi="Arial" w:cs="Arial"/>
                <w:b/>
                <w:b/>
              </w:rPr>
            </w:pPr>
            <w:r>
              <w:rPr>
                <w:rFonts w:cs="Arial" w:ascii="Arial" w:hAnsi="Arial"/>
                <w:b/>
              </w:rPr>
              <w:t>Signature:</w:t>
            </w:r>
          </w:p>
        </w:tc>
        <w:tc>
          <w:tcPr>
            <w:tcW w:w="3585" w:type="dxa"/>
            <w:gridSpan w:val="3"/>
            <w:tcBorders>
              <w:top w:val="nil"/>
              <w:left w:val="nil"/>
              <w:right w:val="nil"/>
              <w:insideV w:val="nil"/>
            </w:tcBorders>
            <w:shd w:fill="auto" w:val="clear"/>
          </w:tcPr>
          <w:p>
            <w:pPr>
              <w:pStyle w:val="PolBod"/>
              <w:spacing w:before="120" w:after="240"/>
              <w:jc w:val="both"/>
              <w:rPr>
                <w:rFonts w:ascii="Arial" w:hAnsi="Arial" w:cs="Arial"/>
              </w:rPr>
            </w:pPr>
            <w:r>
              <w:rPr>
                <w:rFonts w:cs="Arial" w:ascii="Arial" w:hAnsi="Arial"/>
              </w:rPr>
              <w:t xml:space="preserve">________________________ </w:t>
            </w:r>
          </w:p>
        </w:tc>
        <w:tc>
          <w:tcPr>
            <w:tcW w:w="1059" w:type="dxa"/>
            <w:gridSpan w:val="2"/>
            <w:tcBorders>
              <w:top w:val="nil"/>
              <w:left w:val="nil"/>
              <w:right w:val="nil"/>
              <w:insideV w:val="nil"/>
            </w:tcBorders>
            <w:shd w:fill="auto" w:val="clear"/>
          </w:tcPr>
          <w:p>
            <w:pPr>
              <w:pStyle w:val="PolBod"/>
              <w:spacing w:before="120" w:after="240"/>
              <w:jc w:val="both"/>
              <w:rPr>
                <w:rFonts w:ascii="Arial" w:hAnsi="Arial" w:cs="Arial"/>
                <w:b/>
                <w:b/>
              </w:rPr>
            </w:pPr>
            <w:r>
              <w:rPr>
                <w:rFonts w:cs="Arial" w:ascii="Arial" w:hAnsi="Arial"/>
                <w:b/>
              </w:rPr>
              <w:t>Date:</w:t>
            </w:r>
          </w:p>
        </w:tc>
        <w:tc>
          <w:tcPr>
            <w:tcW w:w="3622" w:type="dxa"/>
            <w:gridSpan w:val="4"/>
            <w:tcBorders>
              <w:top w:val="nil"/>
              <w:left w:val="nil"/>
            </w:tcBorders>
            <w:shd w:fill="auto" w:val="clear"/>
          </w:tcPr>
          <w:p>
            <w:pPr>
              <w:pStyle w:val="PolBod"/>
              <w:spacing w:before="120" w:after="240"/>
              <w:jc w:val="both"/>
              <w:rPr>
                <w:rFonts w:ascii="Arial" w:hAnsi="Arial" w:cs="Arial"/>
              </w:rPr>
            </w:pPr>
            <w:r>
              <w:rPr>
                <w:rFonts w:cs="Arial" w:ascii="Arial" w:hAnsi="Arial"/>
              </w:rPr>
              <w:t>____ /____ /________</w:t>
            </w:r>
          </w:p>
        </w:tc>
      </w:tr>
      <w:tr>
        <w:trPr/>
        <w:tc>
          <w:tcPr>
            <w:tcW w:w="9941" w:type="dxa"/>
            <w:gridSpan w:val="10"/>
            <w:tcBorders>
              <w:top w:val="nil"/>
            </w:tcBorders>
            <w:shd w:color="auto" w:fill="D0CECE" w:themeFill="background2" w:themeFillShade="e6" w:val="clear"/>
          </w:tcPr>
          <w:p>
            <w:pPr>
              <w:pStyle w:val="PolBod"/>
              <w:spacing w:before="40" w:after="40"/>
              <w:jc w:val="both"/>
              <w:rPr>
                <w:rFonts w:ascii="Arial" w:hAnsi="Arial" w:cs="Arial"/>
              </w:rPr>
            </w:pPr>
            <w:r>
              <w:rPr>
                <w:rFonts w:cs="Arial" w:ascii="Arial" w:hAnsi="Arial"/>
                <w:b/>
              </w:rPr>
              <w:t>5. Completed Forms</w:t>
            </w:r>
          </w:p>
        </w:tc>
      </w:tr>
      <w:tr>
        <w:trPr/>
        <w:tc>
          <w:tcPr>
            <w:tcW w:w="9941" w:type="dxa"/>
            <w:gridSpan w:val="10"/>
            <w:tcBorders/>
            <w:shd w:fill="auto" w:val="clear"/>
          </w:tcPr>
          <w:p>
            <w:pPr>
              <w:pStyle w:val="PolBod"/>
              <w:spacing w:before="120" w:after="40"/>
              <w:jc w:val="both"/>
              <w:rPr>
                <w:rFonts w:ascii="Arial" w:hAnsi="Arial" w:cs="Arial"/>
                <w:b/>
                <w:b/>
                <w:i/>
                <w:i/>
              </w:rPr>
            </w:pPr>
            <w:r>
              <w:rPr>
                <w:rFonts w:cs="Arial" w:ascii="Arial" w:hAnsi="Arial"/>
                <w:b/>
                <w:i/>
              </w:rPr>
              <w:t>For postal requests please return this form to:</w:t>
            </w:r>
          </w:p>
          <w:p>
            <w:pPr>
              <w:pStyle w:val="PolBod"/>
              <w:spacing w:before="40" w:after="40"/>
              <w:jc w:val="both"/>
              <w:rPr>
                <w:rFonts w:ascii="Arial" w:hAnsi="Arial" w:cs="Arial"/>
              </w:rPr>
            </w:pPr>
            <w:r>
              <w:rPr>
                <w:rFonts w:cs="Arial" w:ascii="Arial" w:hAnsi="Arial"/>
              </w:rPr>
              <w:t>The Relevant BOCSI Region marked for the attention of the Data Protection Representative.</w:t>
            </w:r>
          </w:p>
          <w:p>
            <w:pPr>
              <w:pStyle w:val="PolBod"/>
              <w:spacing w:before="40" w:after="40"/>
              <w:jc w:val="both"/>
              <w:rPr>
                <w:rFonts w:ascii="Arial" w:hAnsi="Arial" w:cs="Arial"/>
              </w:rPr>
            </w:pPr>
            <w:r>
              <w:rPr>
                <w:rFonts w:cs="Arial" w:ascii="Arial" w:hAnsi="Arial"/>
              </w:rPr>
            </w:r>
          </w:p>
          <w:p>
            <w:pPr>
              <w:pStyle w:val="PolBod"/>
              <w:spacing w:before="40" w:after="120"/>
              <w:jc w:val="both"/>
              <w:rPr/>
            </w:pPr>
            <w:r>
              <w:rPr>
                <w:rFonts w:cs="Arial" w:ascii="Arial" w:hAnsi="Arial"/>
                <w:b/>
                <w:i/>
              </w:rPr>
              <w:t>For email requests, please return this form to</w:t>
            </w:r>
            <w:r>
              <w:rPr>
                <w:rFonts w:cs="Arial" w:ascii="Arial" w:hAnsi="Arial"/>
              </w:rPr>
              <w:t xml:space="preserve">: </w:t>
            </w:r>
            <w:hyperlink r:id="rId8">
              <w:r>
                <w:rPr>
                  <w:rStyle w:val="InternetLink"/>
                  <w:rFonts w:cs="Arial" w:ascii="Arial" w:hAnsi="Arial"/>
                </w:rPr>
                <w:t>gmagliocco@brothersofcharity.ie</w:t>
              </w:r>
            </w:hyperlink>
          </w:p>
          <w:p>
            <w:pPr>
              <w:pStyle w:val="PolBod"/>
              <w:spacing w:before="40" w:after="120"/>
              <w:jc w:val="both"/>
              <w:rPr>
                <w:rFonts w:ascii="Arial" w:hAnsi="Arial" w:cs="Arial"/>
              </w:rPr>
            </w:pPr>
            <w:r>
              <w:rPr>
                <w:rFonts w:cs="Arial" w:ascii="Arial" w:hAnsi="Arial"/>
              </w:rPr>
            </w:r>
          </w:p>
        </w:tc>
      </w:tr>
    </w:tbl>
    <w:p>
      <w:pPr>
        <w:pStyle w:val="PolBod"/>
        <w:spacing w:before="60" w:after="0"/>
        <w:jc w:val="both"/>
        <w:rPr>
          <w:rFonts w:ascii="Arial" w:hAnsi="Arial" w:cs="Arial"/>
        </w:rPr>
      </w:pPr>
      <w:r>
        <w:rPr>
          <w:rFonts w:cs="Arial" w:ascii="Arial" w:hAnsi="Arial"/>
        </w:rPr>
      </w:r>
    </w:p>
    <w:p>
      <w:pPr>
        <w:pStyle w:val="PolBod"/>
        <w:spacing w:before="60" w:after="0"/>
        <w:jc w:val="both"/>
        <w:rPr>
          <w:rFonts w:ascii="Arial" w:hAnsi="Arial" w:cs="Arial"/>
        </w:rPr>
      </w:pPr>
      <w:r>
        <w:rPr>
          <w:rFonts w:cs="Arial" w:ascii="Arial" w:hAnsi="Arial"/>
        </w:rPr>
      </w:r>
    </w:p>
    <w:p>
      <w:pPr>
        <w:pStyle w:val="PolBod"/>
        <w:spacing w:before="60" w:after="0"/>
        <w:jc w:val="both"/>
        <w:rPr/>
      </w:pPr>
      <w:r>
        <w:rPr/>
      </w:r>
    </w:p>
    <w:p>
      <w:pPr>
        <w:pStyle w:val="Normal"/>
        <w:spacing w:before="60" w:after="120"/>
        <w:jc w:val="both"/>
        <w:rPr/>
      </w:pPr>
      <w:r>
        <w:rPr/>
      </w:r>
    </w:p>
    <w:sectPr>
      <w:headerReference w:type="default" r:id="rId9"/>
      <w:footerReference w:type="default" r:id="rId10"/>
      <w:type w:val="nextPage"/>
      <w:pgSz w:w="11906" w:h="16838"/>
      <w:pgMar w:left="1021" w:right="1021" w:header="709" w:top="2410"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Calibri">
    <w:charset w:val="01"/>
    <w:family w:val="swiss"/>
    <w:pitch w:val="default"/>
  </w:font>
  <w:font w:name="Calibri Light">
    <w:charset w:val="01"/>
    <w:family w:val="swiss"/>
    <w:pitch w:val="default"/>
  </w:font>
  <w:font w:name="Segoe UI">
    <w:charset w:val="01"/>
    <w:family w:val="swiss"/>
    <w:pitch w:val="default"/>
  </w:font>
  <w:font w:name="Arial">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153" w:leader="none"/>
        <w:tab w:val="center" w:pos="4513" w:leader="none"/>
        <w:tab w:val="right" w:pos="9026" w:leader="none"/>
        <w:tab w:val="right" w:pos="9360" w:leader="none"/>
      </w:tabs>
      <w:spacing w:before="120" w:after="0"/>
      <w:jc w:val="center"/>
      <w:rPr>
        <w:rFonts w:cs="Calibri"/>
        <w:sz w:val="22"/>
        <w:szCs w:val="22"/>
      </w:rPr>
    </w:pPr>
    <w:r>
      <w:rPr>
        <w:rFonts w:cs="Calibri"/>
        <w:sz w:val="22"/>
        <w:szCs w:val="2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1134" w:hanging="1134"/>
      </w:pPr>
    </w:lvl>
    <w:lvl w:ilvl="2">
      <w:start w:val="1"/>
      <w:pStyle w:val="Heading3"/>
      <w:numFmt w:val="decimal"/>
      <w:lvlText w:val="%1.%2.%3"/>
      <w:lvlJc w:val="left"/>
      <w:pPr>
        <w:ind w:left="1985" w:hanging="1985"/>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432" w:hanging="432"/>
      </w:pPr>
    </w:lvl>
    <w:lvl w:ilvl="1">
      <w:start w:val="1"/>
      <w:numFmt w:val="decimal"/>
      <w:lvlText w:val="%1.%2"/>
      <w:lvlJc w:val="left"/>
      <w:pPr>
        <w:ind w:left="1134" w:hanging="1134"/>
      </w:pPr>
    </w:lvl>
    <w:lvl w:ilvl="2">
      <w:start w:val="1"/>
      <w:numFmt w:val="decimal"/>
      <w:lvlText w:val="%1.%2.%3"/>
      <w:lvlJc w:val="left"/>
      <w:pPr>
        <w:ind w:left="1985" w:hanging="1985"/>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c1629"/>
    <w:pPr>
      <w:widowControl/>
      <w:bidi w:val="0"/>
      <w:spacing w:lineRule="auto" w:line="252" w:before="0" w:after="240"/>
      <w:jc w:val="left"/>
    </w:pPr>
    <w:rPr>
      <w:rFonts w:ascii="Calibri" w:hAnsi="Calibri" w:eastAsia="Times New Roman" w:cs="Times New Roman"/>
      <w:color w:val="auto"/>
      <w:kern w:val="0"/>
      <w:sz w:val="24"/>
      <w:szCs w:val="21"/>
      <w:lang w:val="en-GB" w:eastAsia="en-GB" w:bidi="ar-SA"/>
    </w:rPr>
  </w:style>
  <w:style w:type="paragraph" w:styleId="Heading1">
    <w:name w:val="Heading 1"/>
    <w:basedOn w:val="Normal"/>
    <w:next w:val="Normal"/>
    <w:link w:val="Heading1Char"/>
    <w:uiPriority w:val="9"/>
    <w:qFormat/>
    <w:rsid w:val="001c252d"/>
    <w:pPr>
      <w:keepNext w:val="true"/>
      <w:keepLines/>
      <w:numPr>
        <w:ilvl w:val="0"/>
        <w:numId w:val="1"/>
      </w:numPr>
      <w:spacing w:lineRule="auto" w:line="240" w:before="360" w:after="120"/>
      <w:ind w:left="431" w:hanging="431"/>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5d2218"/>
    <w:pPr>
      <w:keepNext w:val="true"/>
      <w:keepLines/>
      <w:numPr>
        <w:ilvl w:val="1"/>
        <w:numId w:val="1"/>
      </w:numPr>
      <w:spacing w:lineRule="auto" w:line="240" w:before="240" w:after="120"/>
      <w:ind w:left="964" w:hanging="964"/>
      <w:outlineLvl w:val="1"/>
    </w:pPr>
    <w:rPr>
      <w:rFonts w:eastAsia="SimSun"/>
      <w:b/>
      <w:smallCaps/>
      <w:sz w:val="34"/>
      <w:szCs w:val="36"/>
    </w:rPr>
  </w:style>
  <w:style w:type="paragraph" w:styleId="Heading3">
    <w:name w:val="Heading 3"/>
    <w:basedOn w:val="Normal"/>
    <w:next w:val="Normal"/>
    <w:link w:val="Heading3Char"/>
    <w:unhideWhenUsed/>
    <w:qFormat/>
    <w:rsid w:val="005d2218"/>
    <w:pPr>
      <w:keepNext w:val="true"/>
      <w:keepLines/>
      <w:numPr>
        <w:ilvl w:val="2"/>
        <w:numId w:val="1"/>
      </w:numPr>
      <w:spacing w:lineRule="auto" w:line="240" w:before="240" w:after="120"/>
      <w:ind w:left="907" w:hanging="907"/>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val="true"/>
      <w:keepLines/>
      <w:numPr>
        <w:ilvl w:val="3"/>
        <w:numId w:val="1"/>
      </w:numPr>
      <w:spacing w:lineRule="auto" w:line="240" w:before="80" w:after="0"/>
      <w:outlineLvl w:val="3"/>
    </w:pPr>
    <w:rPr>
      <w:rFonts w:ascii="Calibri Light" w:hAnsi="Calibri Light" w:eastAsia="SimSun"/>
      <w:i/>
      <w:iCs/>
      <w:color w:val="833C0B"/>
      <w:sz w:val="28"/>
      <w:szCs w:val="28"/>
    </w:rPr>
  </w:style>
  <w:style w:type="paragraph" w:styleId="Heading5">
    <w:name w:val="Heading 5"/>
    <w:basedOn w:val="Normal"/>
    <w:next w:val="Normal"/>
    <w:link w:val="Heading5Char"/>
    <w:uiPriority w:val="9"/>
    <w:unhideWhenUsed/>
    <w:qFormat/>
    <w:rsid w:val="003d32bf"/>
    <w:pPr>
      <w:keepNext w:val="true"/>
      <w:keepLines/>
      <w:numPr>
        <w:ilvl w:val="4"/>
        <w:numId w:val="1"/>
      </w:numPr>
      <w:spacing w:lineRule="auto" w:line="240" w:before="80" w:after="0"/>
      <w:outlineLvl w:val="4"/>
    </w:pPr>
    <w:rPr>
      <w:rFonts w:ascii="Calibri Light" w:hAnsi="Calibri Light" w:eastAsia="SimSun"/>
      <w:color w:val="C45911"/>
    </w:rPr>
  </w:style>
  <w:style w:type="paragraph" w:styleId="Heading6">
    <w:name w:val="Heading 6"/>
    <w:basedOn w:val="Normal"/>
    <w:next w:val="Normal"/>
    <w:link w:val="Heading6Char"/>
    <w:uiPriority w:val="9"/>
    <w:unhideWhenUsed/>
    <w:qFormat/>
    <w:rsid w:val="003d32bf"/>
    <w:pPr>
      <w:keepNext w:val="true"/>
      <w:keepLines/>
      <w:numPr>
        <w:ilvl w:val="5"/>
        <w:numId w:val="1"/>
      </w:numPr>
      <w:spacing w:lineRule="auto" w:line="240" w:before="80" w:after="0"/>
      <w:outlineLvl w:val="5"/>
    </w:pPr>
    <w:rPr>
      <w:rFonts w:ascii="Calibri Light" w:hAnsi="Calibri Light" w:eastAsia="SimSun"/>
      <w:i/>
      <w:iCs/>
      <w:color w:val="833C0B"/>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
    <w:qFormat/>
    <w:rsid w:val="001c252d"/>
    <w:rPr>
      <w:rFonts w:ascii="Calibri" w:hAnsi="Calibri" w:eastAsia="SimSun"/>
      <w:b/>
      <w:smallCaps/>
      <w:spacing w:val="4"/>
      <w:sz w:val="36"/>
      <w:szCs w:val="40"/>
    </w:rPr>
  </w:style>
  <w:style w:type="character" w:styleId="Heading2Char" w:customStyle="1">
    <w:name w:val="Heading 2 Char"/>
    <w:link w:val="Heading2"/>
    <w:uiPriority w:val="9"/>
    <w:qFormat/>
    <w:rsid w:val="005d2218"/>
    <w:rPr>
      <w:rFonts w:ascii="Calibri" w:hAnsi="Calibri" w:eastAsia="SimSun"/>
      <w:b/>
      <w:smallCaps/>
      <w:sz w:val="34"/>
      <w:szCs w:val="36"/>
    </w:rPr>
  </w:style>
  <w:style w:type="character" w:styleId="Heading3Char" w:customStyle="1">
    <w:name w:val="Heading 3 Char"/>
    <w:link w:val="Heading3"/>
    <w:qFormat/>
    <w:rsid w:val="005d2218"/>
    <w:rPr>
      <w:rFonts w:ascii="Calibri" w:hAnsi="Calibri" w:eastAsia="SimSun"/>
      <w:b/>
      <w:smallCaps/>
      <w:sz w:val="32"/>
      <w:szCs w:val="32"/>
    </w:rPr>
  </w:style>
  <w:style w:type="character" w:styleId="Heading4Char" w:customStyle="1">
    <w:name w:val="Heading 4 Char"/>
    <w:link w:val="Heading4"/>
    <w:uiPriority w:val="9"/>
    <w:qFormat/>
    <w:rsid w:val="003d32bf"/>
    <w:rPr>
      <w:rFonts w:ascii="Calibri Light" w:hAnsi="Calibri Light" w:eastAsia="SimSun"/>
      <w:i/>
      <w:iCs/>
      <w:color w:val="833C0B"/>
      <w:kern w:val="0"/>
      <w:sz w:val="28"/>
      <w:szCs w:val="28"/>
      <w:lang w:eastAsia="en-GB"/>
    </w:rPr>
  </w:style>
  <w:style w:type="character" w:styleId="Heading5Char" w:customStyle="1">
    <w:name w:val="Heading 5 Char"/>
    <w:link w:val="Heading5"/>
    <w:uiPriority w:val="9"/>
    <w:qFormat/>
    <w:rsid w:val="003d32bf"/>
    <w:rPr>
      <w:rFonts w:ascii="Calibri Light" w:hAnsi="Calibri Light" w:eastAsia="SimSun"/>
      <w:color w:val="C45911"/>
      <w:kern w:val="0"/>
      <w:lang w:eastAsia="en-GB"/>
    </w:rPr>
  </w:style>
  <w:style w:type="character" w:styleId="Heading6Char" w:customStyle="1">
    <w:name w:val="Heading 6 Char"/>
    <w:link w:val="Heading6"/>
    <w:uiPriority w:val="9"/>
    <w:qFormat/>
    <w:rsid w:val="003d32bf"/>
    <w:rPr>
      <w:rFonts w:ascii="Calibri Light" w:hAnsi="Calibri Light" w:eastAsia="SimSun"/>
      <w:i/>
      <w:iCs/>
      <w:color w:val="833C0B"/>
      <w:kern w:val="0"/>
      <w:lang w:eastAsia="en-GB"/>
    </w:rPr>
  </w:style>
  <w:style w:type="character" w:styleId="HeaderChar" w:customStyle="1">
    <w:name w:val="Header Char"/>
    <w:link w:val="Header"/>
    <w:uiPriority w:val="99"/>
    <w:qFormat/>
    <w:rsid w:val="00fc27f1"/>
    <w:rPr>
      <w:rFonts w:ascii="Calibri" w:hAnsi="Calibri"/>
      <w:color w:val="00000A"/>
      <w:kern w:val="0"/>
      <w:szCs w:val="21"/>
      <w:lang w:eastAsia="en-GB"/>
    </w:rPr>
  </w:style>
  <w:style w:type="character" w:styleId="FooterChar" w:customStyle="1">
    <w:name w:val="Footer Char"/>
    <w:link w:val="Footer"/>
    <w:uiPriority w:val="99"/>
    <w:qFormat/>
    <w:rsid w:val="00fc27f1"/>
    <w:rPr>
      <w:rFonts w:ascii="Calibri" w:hAnsi="Calibri"/>
      <w:color w:val="00000A"/>
      <w:kern w:val="0"/>
      <w:szCs w:val="21"/>
      <w:lang w:eastAsia="en-GB"/>
    </w:rPr>
  </w:style>
  <w:style w:type="character" w:styleId="PolBodChar" w:customStyle="1">
    <w:name w:val="Pol-Bod Char"/>
    <w:link w:val="Pol-Bod"/>
    <w:qFormat/>
    <w:rsid w:val="00bb5009"/>
    <w:rPr>
      <w:rFonts w:ascii="Calibri" w:hAnsi="Calibri" w:eastAsia="SimSun" w:cs="Mangal"/>
      <w:color w:val="000000"/>
      <w:kern w:val="2"/>
      <w:sz w:val="24"/>
      <w:szCs w:val="24"/>
      <w:lang w:eastAsia="hi-IN" w:bidi="hi-IN"/>
    </w:rPr>
  </w:style>
  <w:style w:type="character" w:styleId="BodyTextChar" w:customStyle="1">
    <w:name w:val="Body Text Char"/>
    <w:basedOn w:val="DefaultParagraphFont"/>
    <w:link w:val="BodyText"/>
    <w:qFormat/>
    <w:rsid w:val="001c252d"/>
    <w:rPr>
      <w:rFonts w:eastAsia="SimSun" w:cs="Mangal"/>
      <w:kern w:val="2"/>
      <w:sz w:val="24"/>
      <w:szCs w:val="24"/>
      <w:lang w:eastAsia="hi-IN" w:bidi="hi-IN"/>
    </w:rPr>
  </w:style>
  <w:style w:type="character" w:styleId="InternetLink">
    <w:name w:val="Internet Link"/>
    <w:uiPriority w:val="99"/>
    <w:rsid w:val="001c252d"/>
    <w:rPr>
      <w:color w:val="000080"/>
      <w:u w:val="single"/>
    </w:rPr>
  </w:style>
  <w:style w:type="character" w:styleId="BalloonTextChar" w:customStyle="1">
    <w:name w:val="Balloon Text Char"/>
    <w:basedOn w:val="DefaultParagraphFont"/>
    <w:link w:val="BalloonText"/>
    <w:uiPriority w:val="99"/>
    <w:semiHidden/>
    <w:qFormat/>
    <w:rsid w:val="009621ed"/>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eastAsia="Arial" w:cs="Calibri"/>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eastAsia="Arial" w:cs="Calibri"/>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eastAsia="Arial" w:cs="Calibri"/>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ascii="Arial" w:hAnsi="Arial" w:cs="Arial"/>
    </w:rPr>
  </w:style>
  <w:style w:type="paragraph" w:styleId="Heading">
    <w:name w:val="Heading"/>
    <w:basedOn w:val="Normal"/>
    <w:next w:val="TextBody"/>
    <w:qFormat/>
    <w:pPr>
      <w:keepNext w:val="true"/>
      <w:spacing w:before="240" w:after="120"/>
    </w:pPr>
    <w:rPr>
      <w:rFonts w:ascii="Calibri" w:hAnsi="Calibri" w:eastAsia="Microsoft YaHei" w:cs="Arial"/>
      <w:sz w:val="32"/>
      <w:szCs w:val="28"/>
    </w:rPr>
  </w:style>
  <w:style w:type="paragraph" w:styleId="TextBody">
    <w:name w:val="Body Text"/>
    <w:basedOn w:val="Normal"/>
    <w:link w:val="BodyTextChar"/>
    <w:rsid w:val="001c252d"/>
    <w:pPr>
      <w:widowControl w:val="false"/>
      <w:suppressAutoHyphens w:val="true"/>
      <w:spacing w:lineRule="auto" w:line="240" w:before="0" w:after="120"/>
    </w:pPr>
    <w:rPr>
      <w:rFonts w:ascii="Times New Roman" w:hAnsi="Times New Roman" w:eastAsia="SimSun" w:cs="Mangal"/>
      <w:kern w:val="2"/>
      <w:szCs w:val="24"/>
      <w:lang w:eastAsia="hi-IN" w:bidi="hi-IN"/>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BulletPoints" w:customStyle="1">
    <w:name w:val="Bullet Points"/>
    <w:basedOn w:val="Normal"/>
    <w:next w:val="Normal"/>
    <w:autoRedefine/>
    <w:qFormat/>
    <w:rsid w:val="00306807"/>
    <w:pPr>
      <w:widowControl w:val="false"/>
      <w:suppressAutoHyphens w:val="true"/>
      <w:spacing w:lineRule="auto" w:line="240" w:before="60" w:after="60"/>
    </w:pPr>
    <w:rPr>
      <w:rFonts w:eastAsia="SimSun" w:cs="Mangal"/>
      <w:kern w:val="2"/>
      <w:lang w:eastAsia="hi-IN" w:bidi="hi-IN"/>
    </w:rPr>
  </w:style>
  <w:style w:type="paragraph" w:styleId="Header">
    <w:name w:val="Header"/>
    <w:basedOn w:val="Normal"/>
    <w:link w:val="HeaderChar"/>
    <w:uiPriority w:val="99"/>
    <w:unhideWhenUsed/>
    <w:rsid w:val="00fc27f1"/>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c27f1"/>
    <w:pPr>
      <w:tabs>
        <w:tab w:val="center" w:pos="4513" w:leader="none"/>
        <w:tab w:val="right" w:pos="9026" w:leader="none"/>
      </w:tabs>
      <w:spacing w:lineRule="auto" w:line="240" w:before="0" w:after="0"/>
    </w:pPr>
    <w:rPr/>
  </w:style>
  <w:style w:type="paragraph" w:styleId="TableContents" w:customStyle="1">
    <w:name w:val="Table Contents"/>
    <w:basedOn w:val="Normal"/>
    <w:qFormat/>
    <w:rsid w:val="00fc27f1"/>
    <w:pPr>
      <w:suppressLineNumbers/>
    </w:pPr>
    <w:rPr/>
  </w:style>
  <w:style w:type="paragraph" w:styleId="BodyKYC" w:customStyle="1">
    <w:name w:val="Body-KYC"/>
    <w:basedOn w:val="Normal"/>
    <w:qFormat/>
    <w:rsid w:val="00fc27f1"/>
    <w:pPr>
      <w:spacing w:lineRule="auto" w:line="288" w:before="24" w:after="24"/>
    </w:pPr>
    <w:rPr>
      <w:lang w:eastAsia="ar-SA"/>
    </w:rPr>
  </w:style>
  <w:style w:type="paragraph" w:styleId="NoSpacing">
    <w:name w:val="No Spacing"/>
    <w:uiPriority w:val="1"/>
    <w:qFormat/>
    <w:rsid w:val="00fb4751"/>
    <w:pPr>
      <w:widowControl/>
      <w:bidi w:val="0"/>
      <w:jc w:val="left"/>
    </w:pPr>
    <w:rPr>
      <w:rFonts w:ascii="Calibri" w:hAnsi="Calibri" w:eastAsia="Times New Roman" w:cs="Times New Roman"/>
      <w:color w:val="auto"/>
      <w:kern w:val="0"/>
      <w:sz w:val="24"/>
      <w:szCs w:val="21"/>
      <w:lang w:val="en-GB" w:eastAsia="en-GB" w:bidi="ar-SA"/>
    </w:rPr>
  </w:style>
  <w:style w:type="paragraph" w:styleId="ListParagraph">
    <w:name w:val="List Paragraph"/>
    <w:basedOn w:val="Normal"/>
    <w:uiPriority w:val="34"/>
    <w:qFormat/>
    <w:rsid w:val="00fb4751"/>
    <w:pPr>
      <w:spacing w:lineRule="auto" w:line="259" w:before="0" w:after="160"/>
      <w:ind w:left="720" w:hanging="0"/>
      <w:contextualSpacing/>
    </w:pPr>
    <w:rPr>
      <w:rFonts w:eastAsia="Calibri"/>
      <w:sz w:val="22"/>
      <w:szCs w:val="22"/>
      <w:lang w:val="en-US" w:eastAsia="en-US"/>
    </w:rPr>
  </w:style>
  <w:style w:type="paragraph" w:styleId="PolBod" w:customStyle="1">
    <w:name w:val="Pol-Bod"/>
    <w:basedOn w:val="Normal"/>
    <w:link w:val="Pol-BodChar"/>
    <w:qFormat/>
    <w:rsid w:val="00bb5009"/>
    <w:pPr>
      <w:widowControl w:val="false"/>
      <w:suppressAutoHyphens w:val="true"/>
      <w:spacing w:lineRule="auto" w:line="240" w:before="60" w:after="120"/>
    </w:pPr>
    <w:rPr>
      <w:rFonts w:eastAsia="SimSun" w:cs="Mangal"/>
      <w:color w:val="000000"/>
      <w:kern w:val="2"/>
      <w:szCs w:val="24"/>
      <w:lang w:eastAsia="hi-IN" w:bidi="hi-IN"/>
    </w:rPr>
  </w:style>
  <w:style w:type="paragraph" w:styleId="BalloonText">
    <w:name w:val="Balloon Text"/>
    <w:basedOn w:val="Normal"/>
    <w:link w:val="BalloonTextChar"/>
    <w:uiPriority w:val="99"/>
    <w:semiHidden/>
    <w:unhideWhenUsed/>
    <w:qFormat/>
    <w:rsid w:val="009621ed"/>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c2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bocg-dc-04/users$/gina%20magliocco/Downloads/www.dataprotection.ie" TargetMode="External"/><Relationship Id="rId4" Type="http://schemas.openxmlformats.org/officeDocument/2006/relationships/hyperlink" Target="http://www.brothersofcharity.ie/SARForm" TargetMode="External"/><Relationship Id="rId5" Type="http://schemas.openxmlformats.org/officeDocument/2006/relationships/hyperlink" Target="mailto:info@dataprotection.ie"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mailto:gmagliocco@brothersofcharity.ie"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973F-B8D3-42C9-81B6-C97B7C3D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LibreOffice/6.0.2.1$Windows_X86_64 LibreOffice_project/f7f06a8f319e4b62f9bc5095aa112a65d2f3ac89</Application>
  <Pages>13</Pages>
  <Words>2216</Words>
  <Characters>11883</Characters>
  <CharactersWithSpaces>14551</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2018-05-21T16:46:00Z</dcterms:created>
  <dc:creator>Catherine Roberts</dc:creator>
  <dc:description/>
  <dc:language>en-IE</dc:language>
  <cp:lastModifiedBy>Gina Magliocco (Brothers of Charity Services Ireland)</cp:lastModifiedBy>
  <cp:lastPrinted>2018-05-10T11:27:00Z</cp:lastPrinted>
  <dcterms:modified xsi:type="dcterms:W3CDTF">2018-05-21T16:46:00Z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